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A3BB0">
      <w:pPr>
        <w:pStyle w:val="22"/>
        <w:spacing w:after="0"/>
        <w:ind w:left="0" w:leftChars="0" w:firstLine="0" w:firstLineChars="0"/>
        <w:jc w:val="center"/>
        <w:rPr>
          <w:rFonts w:hint="default" w:ascii="Times New Roman" w:hAnsi="Times New Roman" w:eastAsia="宋体" w:cs="Times New Roman"/>
          <w:b/>
          <w:bCs/>
          <w:sz w:val="72"/>
          <w:szCs w:val="72"/>
          <w:highlight w:val="none"/>
          <w:lang w:val="en-US"/>
        </w:rPr>
      </w:pPr>
      <w:bookmarkStart w:id="12" w:name="_GoBack"/>
      <w:r>
        <w:rPr>
          <w:rFonts w:hint="default" w:ascii="Times New Roman" w:hAnsi="Times New Roman" w:eastAsia="宋体" w:cs="Times New Roman"/>
          <w:b/>
          <w:bCs/>
          <w:sz w:val="72"/>
          <w:szCs w:val="72"/>
          <w:highlight w:val="none"/>
          <w:lang w:val="en-US" w:eastAsia="zh-CN"/>
        </w:rPr>
        <w:t>蜀道集团高速公路技能人</w:t>
      </w:r>
      <w:bookmarkEnd w:id="12"/>
      <w:r>
        <w:rPr>
          <w:rFonts w:hint="default" w:ascii="Times New Roman" w:hAnsi="Times New Roman" w:eastAsia="宋体" w:cs="Times New Roman"/>
          <w:b/>
          <w:bCs/>
          <w:sz w:val="72"/>
          <w:szCs w:val="72"/>
          <w:highlight w:val="none"/>
          <w:lang w:val="en-US" w:eastAsia="zh-CN"/>
        </w:rPr>
        <w:t>才培训中心2026年度酒店</w:t>
      </w:r>
      <w:r>
        <w:rPr>
          <w:rFonts w:hint="eastAsia" w:ascii="Times New Roman" w:hAnsi="Times New Roman" w:cs="Times New Roman"/>
          <w:b/>
          <w:bCs/>
          <w:sz w:val="72"/>
          <w:szCs w:val="72"/>
          <w:highlight w:val="none"/>
          <w:lang w:val="en-US" w:eastAsia="zh-CN"/>
        </w:rPr>
        <w:t>服务</w:t>
      </w:r>
      <w:r>
        <w:rPr>
          <w:rFonts w:hint="default" w:ascii="Times New Roman" w:hAnsi="Times New Roman" w:eastAsia="宋体" w:cs="Times New Roman"/>
          <w:b/>
          <w:bCs/>
          <w:sz w:val="72"/>
          <w:szCs w:val="72"/>
          <w:highlight w:val="none"/>
          <w:lang w:val="en-US" w:eastAsia="zh-CN"/>
        </w:rPr>
        <w:t>项目</w:t>
      </w:r>
    </w:p>
    <w:p w14:paraId="218D1C3E">
      <w:pPr>
        <w:pStyle w:val="22"/>
        <w:spacing w:after="0"/>
        <w:ind w:left="0" w:leftChars="0" w:firstLine="0" w:firstLineChars="0"/>
        <w:jc w:val="center"/>
        <w:rPr>
          <w:rFonts w:hint="eastAsia" w:ascii="Times New Roman" w:hAnsi="Times New Roman" w:eastAsia="宋体" w:cs="Times New Roman"/>
          <w:b/>
          <w:bCs/>
          <w:sz w:val="72"/>
          <w:szCs w:val="72"/>
          <w:highlight w:val="none"/>
        </w:rPr>
      </w:pPr>
    </w:p>
    <w:p w14:paraId="395EA535">
      <w:pPr>
        <w:pStyle w:val="22"/>
        <w:spacing w:after="0"/>
        <w:ind w:left="0" w:leftChars="0" w:firstLine="0" w:firstLineChars="0"/>
        <w:jc w:val="center"/>
        <w:rPr>
          <w:rFonts w:hint="eastAsia" w:ascii="Times New Roman" w:hAnsi="Times New Roman"/>
          <w:b/>
          <w:bCs/>
          <w:sz w:val="72"/>
          <w:szCs w:val="72"/>
          <w:highlight w:val="none"/>
        </w:rPr>
      </w:pPr>
    </w:p>
    <w:p w14:paraId="2915E48E">
      <w:pPr>
        <w:pStyle w:val="22"/>
        <w:spacing w:after="0"/>
        <w:ind w:left="0" w:leftChars="0" w:firstLine="0" w:firstLineChars="0"/>
        <w:jc w:val="center"/>
        <w:rPr>
          <w:rFonts w:hint="eastAsia" w:ascii="Times New Roman" w:hAnsi="Times New Roman"/>
          <w:b/>
          <w:bCs/>
          <w:sz w:val="72"/>
          <w:szCs w:val="72"/>
          <w:highlight w:val="none"/>
        </w:rPr>
      </w:pPr>
    </w:p>
    <w:p w14:paraId="33063881">
      <w:pPr>
        <w:pStyle w:val="22"/>
        <w:spacing w:after="0"/>
        <w:ind w:left="0" w:leftChars="0" w:firstLine="0" w:firstLineChars="0"/>
        <w:jc w:val="center"/>
        <w:rPr>
          <w:rFonts w:ascii="Times New Roman" w:hAnsi="Times New Roman"/>
          <w:b/>
          <w:bCs/>
          <w:sz w:val="72"/>
          <w:szCs w:val="72"/>
          <w:highlight w:val="none"/>
        </w:rPr>
      </w:pPr>
      <w:r>
        <w:rPr>
          <w:rFonts w:hint="eastAsia" w:ascii="Times New Roman" w:hAnsi="Times New Roman"/>
          <w:b/>
          <w:bCs/>
          <w:sz w:val="72"/>
          <w:szCs w:val="72"/>
          <w:highlight w:val="none"/>
        </w:rPr>
        <w:t>询价文件</w:t>
      </w:r>
    </w:p>
    <w:p w14:paraId="715B2CEC">
      <w:pPr>
        <w:pStyle w:val="22"/>
        <w:spacing w:after="0"/>
        <w:ind w:left="0" w:leftChars="0" w:firstLine="0" w:firstLineChars="0"/>
        <w:rPr>
          <w:rFonts w:ascii="Times New Roman" w:hAnsi="Times New Roman" w:eastAsiaTheme="minorEastAsia"/>
          <w:sz w:val="28"/>
          <w:szCs w:val="28"/>
          <w:highlight w:val="none"/>
        </w:rPr>
      </w:pPr>
    </w:p>
    <w:p w14:paraId="02DE1299">
      <w:pPr>
        <w:pStyle w:val="22"/>
        <w:spacing w:after="0"/>
        <w:ind w:left="0" w:leftChars="0" w:firstLine="0" w:firstLineChars="0"/>
        <w:rPr>
          <w:rFonts w:ascii="Times New Roman" w:hAnsi="Times New Roman" w:eastAsiaTheme="minorEastAsia"/>
          <w:sz w:val="28"/>
          <w:szCs w:val="28"/>
          <w:highlight w:val="none"/>
        </w:rPr>
      </w:pPr>
    </w:p>
    <w:p w14:paraId="1C1B1401">
      <w:pPr>
        <w:pStyle w:val="22"/>
        <w:spacing w:after="0"/>
        <w:ind w:left="0" w:leftChars="0" w:firstLine="0" w:firstLineChars="0"/>
        <w:rPr>
          <w:rFonts w:ascii="Times New Roman" w:hAnsi="Times New Roman" w:eastAsiaTheme="minorEastAsia"/>
          <w:sz w:val="28"/>
          <w:szCs w:val="28"/>
          <w:highlight w:val="none"/>
        </w:rPr>
      </w:pPr>
    </w:p>
    <w:p w14:paraId="297D58E3">
      <w:pPr>
        <w:pStyle w:val="22"/>
        <w:spacing w:after="0"/>
        <w:ind w:left="0" w:leftChars="0" w:firstLine="0" w:firstLineChars="0"/>
        <w:rPr>
          <w:rFonts w:ascii="Times New Roman" w:hAnsi="Times New Roman" w:eastAsiaTheme="minorEastAsia"/>
          <w:sz w:val="28"/>
          <w:szCs w:val="28"/>
          <w:highlight w:val="none"/>
        </w:rPr>
      </w:pPr>
    </w:p>
    <w:p w14:paraId="22FA0CD6">
      <w:pPr>
        <w:pStyle w:val="22"/>
        <w:spacing w:after="0"/>
        <w:ind w:left="0" w:leftChars="0" w:firstLine="0" w:firstLineChars="0"/>
        <w:rPr>
          <w:rFonts w:ascii="Times New Roman" w:hAnsi="Times New Roman" w:eastAsiaTheme="minorEastAsia"/>
          <w:sz w:val="28"/>
          <w:szCs w:val="28"/>
          <w:highlight w:val="none"/>
        </w:rPr>
      </w:pPr>
    </w:p>
    <w:p w14:paraId="1D388C3B">
      <w:pPr>
        <w:pStyle w:val="22"/>
        <w:spacing w:after="0"/>
        <w:ind w:left="0" w:leftChars="0" w:firstLine="0" w:firstLineChars="0"/>
        <w:rPr>
          <w:rFonts w:ascii="Times New Roman" w:hAnsi="Times New Roman" w:eastAsiaTheme="minorEastAsia"/>
          <w:sz w:val="28"/>
          <w:szCs w:val="28"/>
          <w:highlight w:val="none"/>
        </w:rPr>
      </w:pPr>
    </w:p>
    <w:p w14:paraId="125BA2D2">
      <w:pPr>
        <w:pStyle w:val="22"/>
        <w:spacing w:after="0"/>
        <w:ind w:left="0" w:leftChars="0" w:firstLine="0" w:firstLineChars="0"/>
        <w:rPr>
          <w:rFonts w:ascii="Times New Roman" w:hAnsi="Times New Roman" w:eastAsiaTheme="minorEastAsia"/>
          <w:sz w:val="28"/>
          <w:szCs w:val="28"/>
          <w:highlight w:val="none"/>
        </w:rPr>
      </w:pPr>
    </w:p>
    <w:p w14:paraId="10B3FD67">
      <w:pPr>
        <w:pStyle w:val="22"/>
        <w:spacing w:after="0"/>
        <w:ind w:left="0" w:leftChars="0" w:firstLine="0" w:firstLineChars="0"/>
        <w:jc w:val="center"/>
        <w:rPr>
          <w:rFonts w:hint="eastAsia" w:ascii="Times New Roman" w:hAnsi="Times New Roman"/>
          <w:b/>
          <w:bCs/>
          <w:sz w:val="32"/>
          <w:szCs w:val="32"/>
          <w:highlight w:val="none"/>
        </w:rPr>
      </w:pPr>
      <w:r>
        <w:rPr>
          <w:rFonts w:hint="eastAsia" w:ascii="Times New Roman" w:hAnsi="Times New Roman"/>
          <w:b/>
          <w:bCs/>
          <w:sz w:val="32"/>
          <w:szCs w:val="32"/>
          <w:highlight w:val="none"/>
        </w:rPr>
        <w:t>询价人：</w:t>
      </w:r>
      <w:r>
        <w:rPr>
          <w:rFonts w:hint="eastAsia" w:ascii="Times New Roman" w:hAnsi="Times New Roman"/>
          <w:b/>
          <w:bCs/>
          <w:sz w:val="32"/>
          <w:szCs w:val="32"/>
          <w:highlight w:val="none"/>
          <w:lang w:val="en-US" w:eastAsia="zh-CN"/>
        </w:rPr>
        <w:t>成都绕城高速公路（西段）有限责任公司</w:t>
      </w:r>
    </w:p>
    <w:p w14:paraId="5CE55150">
      <w:pPr>
        <w:pStyle w:val="22"/>
        <w:spacing w:after="0"/>
        <w:ind w:left="0" w:leftChars="0" w:firstLine="0" w:firstLineChars="0"/>
        <w:jc w:val="center"/>
        <w:rPr>
          <w:rFonts w:hint="eastAsia" w:ascii="Times New Roman" w:hAnsi="Times New Roman"/>
          <w:b/>
          <w:bCs/>
          <w:sz w:val="32"/>
          <w:szCs w:val="32"/>
          <w:highlight w:val="none"/>
          <w:lang w:val="en-US" w:eastAsia="zh-CN"/>
        </w:rPr>
      </w:pPr>
      <w:r>
        <w:rPr>
          <w:rFonts w:hint="eastAsia" w:ascii="Times New Roman" w:hAnsi="Times New Roman"/>
          <w:b/>
          <w:bCs/>
          <w:sz w:val="32"/>
          <w:szCs w:val="32"/>
          <w:highlight w:val="none"/>
          <w:lang w:val="en-US" w:eastAsia="zh-CN"/>
        </w:rPr>
        <w:t>2026年4月</w:t>
      </w:r>
    </w:p>
    <w:p w14:paraId="31B99092">
      <w:pPr>
        <w:pStyle w:val="22"/>
        <w:spacing w:after="0"/>
        <w:ind w:left="0" w:leftChars="0" w:firstLine="0" w:firstLineChars="0"/>
        <w:jc w:val="center"/>
        <w:rPr>
          <w:rFonts w:hint="default" w:ascii="Times New Roman" w:hAnsi="Times New Roman"/>
          <w:b/>
          <w:bCs/>
          <w:sz w:val="32"/>
          <w:szCs w:val="32"/>
          <w:highlight w:val="none"/>
          <w:lang w:val="en-US" w:eastAsia="zh-CN"/>
        </w:rPr>
      </w:pPr>
    </w:p>
    <w:p w14:paraId="477534CC">
      <w:pPr>
        <w:pStyle w:val="22"/>
        <w:rPr>
          <w:highlight w:val="none"/>
        </w:rPr>
      </w:pPr>
    </w:p>
    <w:p w14:paraId="51B11877">
      <w:pPr>
        <w:pStyle w:val="22"/>
        <w:rPr>
          <w:highlight w:val="none"/>
        </w:rPr>
        <w:sectPr>
          <w:headerReference r:id="rId3" w:type="default"/>
          <w:footerReference r:id="rId4" w:type="default"/>
          <w:pgSz w:w="11906" w:h="16838"/>
          <w:pgMar w:top="1701" w:right="1701" w:bottom="1402" w:left="1701" w:header="851" w:footer="992" w:gutter="0"/>
          <w:cols w:space="720" w:num="1"/>
          <w:docGrid w:type="lines" w:linePitch="312" w:charSpace="0"/>
        </w:sectPr>
      </w:pPr>
    </w:p>
    <w:p w14:paraId="1C1DD0D1">
      <w:pPr>
        <w:jc w:val="center"/>
        <w:rPr>
          <w:rFonts w:ascii="Times New Roman" w:hAnsi="Times New Roman"/>
          <w:b/>
          <w:bCs/>
          <w:color w:val="auto"/>
          <w:sz w:val="44"/>
          <w:szCs w:val="44"/>
          <w:highlight w:val="none"/>
        </w:rPr>
      </w:pPr>
      <w:r>
        <w:rPr>
          <w:rFonts w:ascii="Times New Roman" w:hAnsi="Times New Roman"/>
          <w:b/>
          <w:bCs/>
          <w:color w:val="auto"/>
          <w:sz w:val="44"/>
          <w:szCs w:val="44"/>
          <w:highlight w:val="none"/>
        </w:rPr>
        <w:t>目  录</w:t>
      </w:r>
    </w:p>
    <w:p w14:paraId="6E36E811">
      <w:pPr>
        <w:spacing w:line="360" w:lineRule="auto"/>
        <w:ind w:firstLine="420" w:firstLineChars="200"/>
        <w:jc w:val="left"/>
        <w:rPr>
          <w:color w:val="auto"/>
          <w:highlight w:val="none"/>
        </w:rPr>
      </w:pPr>
    </w:p>
    <w:p w14:paraId="3618CD48">
      <w:pPr>
        <w:pStyle w:val="17"/>
        <w:tabs>
          <w:tab w:val="right" w:leader="dot" w:pos="8504"/>
        </w:tabs>
        <w:rPr>
          <w:highlight w:val="none"/>
        </w:rPr>
      </w:pPr>
      <w:r>
        <w:rPr>
          <w:rFonts w:hint="eastAsia" w:asciiTheme="minorEastAsia" w:hAnsiTheme="minorEastAsia" w:eastAsiaTheme="minorEastAsia" w:cstheme="minorEastAsia"/>
          <w:color w:val="auto"/>
          <w:sz w:val="28"/>
          <w:szCs w:val="28"/>
          <w:highlight w:val="none"/>
          <w:lang w:val="zh-CN"/>
        </w:rPr>
        <w:fldChar w:fldCharType="begin"/>
      </w:r>
      <w:r>
        <w:rPr>
          <w:rFonts w:hint="eastAsia" w:asciiTheme="minorEastAsia" w:hAnsiTheme="minorEastAsia" w:eastAsiaTheme="minorEastAsia" w:cstheme="minorEastAsia"/>
          <w:color w:val="auto"/>
          <w:sz w:val="28"/>
          <w:szCs w:val="28"/>
          <w:highlight w:val="none"/>
          <w:lang w:val="zh-CN"/>
        </w:rPr>
        <w:instrText xml:space="preserve">TOC \o "1-1" \h \u </w:instrText>
      </w:r>
      <w:r>
        <w:rPr>
          <w:rFonts w:hint="eastAsia" w:asciiTheme="minorEastAsia" w:hAnsiTheme="minorEastAsia" w:eastAsiaTheme="minorEastAsia" w:cstheme="minorEastAsia"/>
          <w:color w:val="auto"/>
          <w:sz w:val="28"/>
          <w:szCs w:val="28"/>
          <w:highlight w:val="none"/>
          <w:lang w:val="zh-CN"/>
        </w:rPr>
        <w:fldChar w:fldCharType="separate"/>
      </w:r>
      <w:r>
        <w:rPr>
          <w:rFonts w:hint="eastAsia" w:asciiTheme="minorEastAsia" w:hAnsiTheme="minorEastAsia" w:eastAsiaTheme="minorEastAsia" w:cstheme="minorEastAsia"/>
          <w:color w:val="auto"/>
          <w:szCs w:val="28"/>
          <w:highlight w:val="none"/>
          <w:lang w:val="zh-CN"/>
        </w:rPr>
        <w:fldChar w:fldCharType="begin"/>
      </w:r>
      <w:r>
        <w:rPr>
          <w:rFonts w:hint="eastAsia" w:asciiTheme="minorEastAsia" w:hAnsiTheme="minorEastAsia" w:eastAsiaTheme="minorEastAsia" w:cstheme="minorEastAsia"/>
          <w:szCs w:val="28"/>
          <w:highlight w:val="none"/>
          <w:lang w:val="zh-CN"/>
        </w:rPr>
        <w:instrText xml:space="preserve"> HYPERLINK \l _Toc13179 </w:instrText>
      </w:r>
      <w:r>
        <w:rPr>
          <w:rFonts w:hint="eastAsia" w:asciiTheme="minorEastAsia" w:hAnsiTheme="minorEastAsia" w:eastAsiaTheme="minorEastAsia" w:cstheme="minorEastAsia"/>
          <w:szCs w:val="28"/>
          <w:highlight w:val="none"/>
          <w:lang w:val="zh-CN"/>
        </w:rPr>
        <w:fldChar w:fldCharType="separate"/>
      </w:r>
      <w:r>
        <w:rPr>
          <w:rFonts w:ascii="Times New Roman" w:hAnsi="Times New Roman"/>
          <w:szCs w:val="36"/>
          <w:highlight w:val="none"/>
        </w:rPr>
        <w:t xml:space="preserve">第一章 </w:t>
      </w:r>
      <w:r>
        <w:rPr>
          <w:rFonts w:hint="eastAsia" w:ascii="Times New Roman" w:hAnsi="Times New Roman"/>
          <w:szCs w:val="36"/>
          <w:highlight w:val="none"/>
          <w:lang w:val="en-US" w:eastAsia="zh-CN"/>
        </w:rPr>
        <w:t>询价邀请函</w:t>
      </w:r>
      <w:r>
        <w:rPr>
          <w:highlight w:val="none"/>
        </w:rPr>
        <w:tab/>
      </w:r>
      <w:r>
        <w:rPr>
          <w:highlight w:val="none"/>
        </w:rPr>
        <w:fldChar w:fldCharType="begin"/>
      </w:r>
      <w:r>
        <w:rPr>
          <w:highlight w:val="none"/>
        </w:rPr>
        <w:instrText xml:space="preserve"> PAGEREF _Toc13179 \h </w:instrText>
      </w:r>
      <w:r>
        <w:rPr>
          <w:highlight w:val="none"/>
        </w:rPr>
        <w:fldChar w:fldCharType="separate"/>
      </w:r>
      <w:r>
        <w:rPr>
          <w:highlight w:val="none"/>
        </w:rPr>
        <w:t>2</w:t>
      </w:r>
      <w:r>
        <w:rPr>
          <w:highlight w:val="none"/>
        </w:rPr>
        <w:fldChar w:fldCharType="end"/>
      </w:r>
      <w:r>
        <w:rPr>
          <w:rFonts w:hint="eastAsia" w:asciiTheme="minorEastAsia" w:hAnsiTheme="minorEastAsia" w:eastAsiaTheme="minorEastAsia" w:cstheme="minorEastAsia"/>
          <w:color w:val="auto"/>
          <w:szCs w:val="28"/>
          <w:highlight w:val="none"/>
          <w:lang w:val="zh-CN"/>
        </w:rPr>
        <w:fldChar w:fldCharType="end"/>
      </w:r>
    </w:p>
    <w:p w14:paraId="6A3ABDC3">
      <w:pPr>
        <w:pStyle w:val="17"/>
        <w:tabs>
          <w:tab w:val="right" w:leader="dot" w:pos="8504"/>
        </w:tabs>
        <w:rPr>
          <w:highlight w:val="none"/>
        </w:rPr>
      </w:pPr>
      <w:r>
        <w:rPr>
          <w:rFonts w:hint="eastAsia" w:asciiTheme="minorEastAsia" w:hAnsiTheme="minorEastAsia" w:eastAsiaTheme="minorEastAsia" w:cstheme="minorEastAsia"/>
          <w:color w:val="auto"/>
          <w:szCs w:val="28"/>
          <w:highlight w:val="none"/>
          <w:lang w:val="zh-CN"/>
        </w:rPr>
        <w:fldChar w:fldCharType="begin"/>
      </w:r>
      <w:r>
        <w:rPr>
          <w:rFonts w:hint="eastAsia" w:asciiTheme="minorEastAsia" w:hAnsiTheme="minorEastAsia" w:eastAsiaTheme="minorEastAsia" w:cstheme="minorEastAsia"/>
          <w:szCs w:val="28"/>
          <w:highlight w:val="none"/>
          <w:lang w:val="zh-CN"/>
        </w:rPr>
        <w:instrText xml:space="preserve"> HYPERLINK \l _Toc22052 </w:instrText>
      </w:r>
      <w:r>
        <w:rPr>
          <w:rFonts w:hint="eastAsia" w:asciiTheme="minorEastAsia" w:hAnsiTheme="minorEastAsia" w:eastAsiaTheme="minorEastAsia" w:cstheme="minorEastAsia"/>
          <w:szCs w:val="28"/>
          <w:highlight w:val="none"/>
          <w:lang w:val="zh-CN"/>
        </w:rPr>
        <w:fldChar w:fldCharType="separate"/>
      </w:r>
      <w:r>
        <w:rPr>
          <w:rFonts w:ascii="Times New Roman" w:hAnsi="Times New Roman"/>
          <w:szCs w:val="36"/>
          <w:highlight w:val="none"/>
        </w:rPr>
        <w:t xml:space="preserve">第二章 </w:t>
      </w:r>
      <w:r>
        <w:rPr>
          <w:rFonts w:hint="eastAsia" w:ascii="Times New Roman" w:hAnsi="Times New Roman"/>
          <w:szCs w:val="36"/>
          <w:highlight w:val="none"/>
          <w:lang w:val="en-US" w:eastAsia="zh-CN"/>
        </w:rPr>
        <w:t>报价</w:t>
      </w:r>
      <w:r>
        <w:rPr>
          <w:rFonts w:ascii="Times New Roman" w:hAnsi="Times New Roman"/>
          <w:szCs w:val="36"/>
          <w:highlight w:val="none"/>
        </w:rPr>
        <w:t>人须知</w:t>
      </w:r>
      <w:r>
        <w:rPr>
          <w:highlight w:val="none"/>
        </w:rPr>
        <w:tab/>
      </w:r>
      <w:r>
        <w:rPr>
          <w:rFonts w:hint="eastAsia" w:asciiTheme="minorEastAsia" w:hAnsiTheme="minorEastAsia" w:eastAsiaTheme="minorEastAsia" w:cstheme="minorEastAsia"/>
          <w:color w:val="auto"/>
          <w:szCs w:val="28"/>
          <w:highlight w:val="none"/>
          <w:lang w:val="zh-CN"/>
        </w:rPr>
        <w:fldChar w:fldCharType="end"/>
      </w:r>
      <w:r>
        <w:rPr>
          <w:rFonts w:hint="eastAsia"/>
          <w:highlight w:val="none"/>
          <w:lang w:val="en-US" w:eastAsia="zh-CN"/>
        </w:rPr>
        <w:t>8</w:t>
      </w:r>
    </w:p>
    <w:p w14:paraId="216B42D0">
      <w:pPr>
        <w:pStyle w:val="17"/>
        <w:tabs>
          <w:tab w:val="right" w:leader="dot" w:pos="8504"/>
        </w:tabs>
        <w:rPr>
          <w:rFonts w:hint="default" w:eastAsia="宋体" w:asciiTheme="minorEastAsia" w:hAnsi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eastAsia="zh-CN"/>
        </w:rPr>
        <w:t>第三章 评审办法（经评审的低价法）</w:t>
      </w:r>
      <w:r>
        <w:rPr>
          <w:highlight w:val="none"/>
        </w:rPr>
        <w:tab/>
      </w:r>
      <w:r>
        <w:rPr>
          <w:rFonts w:hint="eastAsia"/>
          <w:highlight w:val="none"/>
          <w:lang w:val="en-US" w:eastAsia="zh-CN"/>
        </w:rPr>
        <w:t>11</w:t>
      </w:r>
    </w:p>
    <w:p w14:paraId="6BE119BE">
      <w:pPr>
        <w:pStyle w:val="17"/>
        <w:tabs>
          <w:tab w:val="right" w:leader="dot" w:pos="8504"/>
        </w:tabs>
        <w:rPr>
          <w:rFonts w:hint="default" w:eastAsia="宋体" w:asciiTheme="minorEastAsia" w:hAnsi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eastAsia="zh-CN"/>
        </w:rPr>
        <w:t>第四章 合同条款及格式</w:t>
      </w:r>
      <w:r>
        <w:rPr>
          <w:highlight w:val="none"/>
        </w:rPr>
        <w:tab/>
      </w:r>
      <w:r>
        <w:rPr>
          <w:rFonts w:hint="eastAsia"/>
          <w:highlight w:val="none"/>
          <w:lang w:val="en-US" w:eastAsia="zh-CN"/>
        </w:rPr>
        <w:t>13</w:t>
      </w:r>
    </w:p>
    <w:p w14:paraId="791A9194">
      <w:pPr>
        <w:pStyle w:val="17"/>
        <w:tabs>
          <w:tab w:val="right" w:leader="dot" w:pos="8504"/>
        </w:tabs>
        <w:rPr>
          <w:rFonts w:hint="default" w:eastAsiaTheme="minorEastAsia"/>
          <w:highlight w:val="none"/>
          <w:lang w:val="en-US" w:eastAsia="zh-CN"/>
        </w:rPr>
      </w:pPr>
      <w:r>
        <w:rPr>
          <w:rFonts w:hint="eastAsia" w:asciiTheme="minorEastAsia" w:hAnsiTheme="minorEastAsia" w:eastAsiaTheme="minorEastAsia" w:cstheme="minorEastAsia"/>
          <w:color w:val="auto"/>
          <w:szCs w:val="28"/>
          <w:highlight w:val="none"/>
          <w:lang w:val="zh-CN"/>
        </w:rPr>
        <w:fldChar w:fldCharType="begin"/>
      </w:r>
      <w:r>
        <w:rPr>
          <w:rFonts w:hint="eastAsia" w:asciiTheme="minorEastAsia" w:hAnsiTheme="minorEastAsia" w:eastAsiaTheme="minorEastAsia" w:cstheme="minorEastAsia"/>
          <w:szCs w:val="28"/>
          <w:highlight w:val="none"/>
          <w:lang w:val="zh-CN"/>
        </w:rPr>
        <w:instrText xml:space="preserve"> HYPERLINK \l _Toc29520 </w:instrText>
      </w:r>
      <w:r>
        <w:rPr>
          <w:rFonts w:hint="eastAsia" w:asciiTheme="minorEastAsia" w:hAnsiTheme="minorEastAsia" w:eastAsiaTheme="minorEastAsia" w:cstheme="minorEastAsia"/>
          <w:szCs w:val="28"/>
          <w:highlight w:val="none"/>
          <w:lang w:val="zh-CN"/>
        </w:rPr>
        <w:fldChar w:fldCharType="separate"/>
      </w:r>
      <w:r>
        <w:rPr>
          <w:rFonts w:ascii="Times New Roman" w:hAnsi="Times New Roman"/>
          <w:szCs w:val="36"/>
          <w:highlight w:val="none"/>
        </w:rPr>
        <w:t>第</w:t>
      </w:r>
      <w:r>
        <w:rPr>
          <w:rFonts w:hint="eastAsia" w:ascii="Times New Roman" w:hAnsi="Times New Roman"/>
          <w:szCs w:val="36"/>
          <w:highlight w:val="none"/>
          <w:lang w:val="en-US" w:eastAsia="zh-CN"/>
        </w:rPr>
        <w:t>五</w:t>
      </w:r>
      <w:r>
        <w:rPr>
          <w:rFonts w:ascii="Times New Roman" w:hAnsi="Times New Roman"/>
          <w:szCs w:val="36"/>
          <w:highlight w:val="none"/>
        </w:rPr>
        <w:t xml:space="preserve">章 </w:t>
      </w:r>
      <w:r>
        <w:rPr>
          <w:rFonts w:hint="eastAsia" w:ascii="Times New Roman" w:hAnsi="Times New Roman"/>
          <w:szCs w:val="36"/>
          <w:highlight w:val="none"/>
          <w:lang w:val="en-US" w:eastAsia="zh-CN"/>
        </w:rPr>
        <w:t>报价文件</w:t>
      </w:r>
      <w:r>
        <w:rPr>
          <w:rFonts w:hint="eastAsia" w:ascii="Times New Roman" w:hAnsi="Times New Roman"/>
          <w:szCs w:val="36"/>
          <w:highlight w:val="none"/>
        </w:rPr>
        <w:t>格式</w:t>
      </w:r>
      <w:r>
        <w:rPr>
          <w:highlight w:val="none"/>
        </w:rPr>
        <w:tab/>
      </w:r>
      <w:r>
        <w:rPr>
          <w:rFonts w:hint="eastAsia" w:asciiTheme="minorEastAsia" w:hAnsiTheme="minorEastAsia" w:eastAsiaTheme="minorEastAsia" w:cstheme="minorEastAsia"/>
          <w:color w:val="auto"/>
          <w:szCs w:val="28"/>
          <w:highlight w:val="none"/>
          <w:lang w:val="zh-CN"/>
        </w:rPr>
        <w:fldChar w:fldCharType="end"/>
      </w:r>
      <w:r>
        <w:rPr>
          <w:rFonts w:hint="eastAsia" w:eastAsiaTheme="minorEastAsia"/>
          <w:highlight w:val="none"/>
          <w:lang w:val="en-US" w:eastAsia="zh-CN"/>
        </w:rPr>
        <w:t>17</w:t>
      </w:r>
    </w:p>
    <w:p w14:paraId="449C7398">
      <w:pPr>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Cs w:val="28"/>
          <w:highlight w:val="none"/>
          <w:lang w:val="zh-CN"/>
        </w:rPr>
        <w:fldChar w:fldCharType="end"/>
      </w:r>
    </w:p>
    <w:p w14:paraId="780D3D1B">
      <w:pPr>
        <w:jc w:val="center"/>
        <w:rPr>
          <w:rFonts w:ascii="Times New Roman" w:hAnsi="Times New Roman"/>
          <w:b/>
          <w:color w:val="auto"/>
          <w:sz w:val="32"/>
          <w:szCs w:val="32"/>
          <w:highlight w:val="none"/>
        </w:rPr>
      </w:pPr>
    </w:p>
    <w:p w14:paraId="55ABBC15">
      <w:pPr>
        <w:jc w:val="center"/>
        <w:rPr>
          <w:rFonts w:ascii="Times New Roman" w:hAnsi="Times New Roman"/>
          <w:b/>
          <w:color w:val="auto"/>
          <w:sz w:val="32"/>
          <w:szCs w:val="32"/>
          <w:highlight w:val="none"/>
        </w:rPr>
      </w:pPr>
    </w:p>
    <w:p w14:paraId="7B6D1ECF">
      <w:pPr>
        <w:jc w:val="center"/>
        <w:rPr>
          <w:rFonts w:ascii="Times New Roman" w:hAnsi="Times New Roman"/>
          <w:b/>
          <w:color w:val="auto"/>
          <w:sz w:val="32"/>
          <w:szCs w:val="32"/>
          <w:highlight w:val="none"/>
        </w:rPr>
      </w:pPr>
    </w:p>
    <w:p w14:paraId="04757939">
      <w:pPr>
        <w:jc w:val="center"/>
        <w:rPr>
          <w:rFonts w:ascii="Times New Roman" w:hAnsi="Times New Roman"/>
          <w:b/>
          <w:color w:val="auto"/>
          <w:sz w:val="32"/>
          <w:szCs w:val="32"/>
          <w:highlight w:val="none"/>
        </w:rPr>
      </w:pPr>
    </w:p>
    <w:p w14:paraId="2ED22F5E">
      <w:pPr>
        <w:jc w:val="center"/>
        <w:rPr>
          <w:rFonts w:ascii="Times New Roman" w:hAnsi="Times New Roman"/>
          <w:b/>
          <w:color w:val="auto"/>
          <w:sz w:val="32"/>
          <w:szCs w:val="32"/>
          <w:highlight w:val="none"/>
        </w:rPr>
      </w:pPr>
    </w:p>
    <w:p w14:paraId="470926E0">
      <w:pPr>
        <w:jc w:val="center"/>
        <w:rPr>
          <w:rFonts w:ascii="Times New Roman" w:hAnsi="Times New Roman"/>
          <w:b/>
          <w:color w:val="auto"/>
          <w:sz w:val="32"/>
          <w:szCs w:val="32"/>
          <w:highlight w:val="none"/>
        </w:rPr>
      </w:pPr>
    </w:p>
    <w:p w14:paraId="0CCFA0AA">
      <w:pPr>
        <w:jc w:val="center"/>
        <w:rPr>
          <w:rFonts w:ascii="Times New Roman" w:hAnsi="Times New Roman"/>
          <w:b/>
          <w:color w:val="auto"/>
          <w:sz w:val="32"/>
          <w:szCs w:val="32"/>
          <w:highlight w:val="none"/>
        </w:rPr>
      </w:pPr>
    </w:p>
    <w:p w14:paraId="31CF7CBB">
      <w:pPr>
        <w:jc w:val="center"/>
        <w:rPr>
          <w:rFonts w:ascii="Times New Roman" w:hAnsi="Times New Roman"/>
          <w:b/>
          <w:color w:val="auto"/>
          <w:sz w:val="32"/>
          <w:szCs w:val="32"/>
          <w:highlight w:val="none"/>
        </w:rPr>
      </w:pPr>
    </w:p>
    <w:p w14:paraId="68FDEF93">
      <w:pPr>
        <w:jc w:val="center"/>
        <w:rPr>
          <w:rFonts w:ascii="Times New Roman" w:hAnsi="Times New Roman"/>
          <w:b/>
          <w:color w:val="auto"/>
          <w:sz w:val="32"/>
          <w:szCs w:val="32"/>
          <w:highlight w:val="none"/>
        </w:rPr>
      </w:pPr>
    </w:p>
    <w:p w14:paraId="6572B7DD">
      <w:pPr>
        <w:jc w:val="both"/>
        <w:rPr>
          <w:rFonts w:ascii="Times New Roman" w:hAnsi="Times New Roman"/>
          <w:b/>
          <w:color w:val="auto"/>
          <w:sz w:val="44"/>
          <w:szCs w:val="44"/>
          <w:highlight w:val="none"/>
        </w:rPr>
        <w:sectPr>
          <w:headerReference r:id="rId5" w:type="default"/>
          <w:footerReference r:id="rId6" w:type="default"/>
          <w:pgSz w:w="11906" w:h="16838"/>
          <w:pgMar w:top="1701" w:right="1701" w:bottom="1402" w:left="1701" w:header="851" w:footer="992" w:gutter="0"/>
          <w:pgNumType w:fmt="decimal" w:start="1"/>
          <w:cols w:space="720" w:num="1"/>
          <w:docGrid w:type="lines" w:linePitch="312" w:charSpace="0"/>
        </w:sectPr>
      </w:pPr>
    </w:p>
    <w:p w14:paraId="1C34542F">
      <w:pPr>
        <w:pStyle w:val="2"/>
        <w:spacing w:before="120" w:after="120" w:line="360" w:lineRule="auto"/>
        <w:jc w:val="center"/>
        <w:rPr>
          <w:rFonts w:hint="default" w:ascii="Times New Roman" w:hAnsi="Times New Roman" w:eastAsia="宋体"/>
          <w:color w:val="auto"/>
          <w:sz w:val="36"/>
          <w:szCs w:val="36"/>
          <w:highlight w:val="none"/>
          <w:lang w:val="en-US" w:eastAsia="zh-CN"/>
        </w:rPr>
      </w:pPr>
      <w:bookmarkStart w:id="0" w:name="_Toc13179"/>
      <w:r>
        <w:rPr>
          <w:rFonts w:ascii="Times New Roman" w:hAnsi="Times New Roman"/>
          <w:color w:val="auto"/>
          <w:sz w:val="36"/>
          <w:szCs w:val="36"/>
          <w:highlight w:val="none"/>
        </w:rPr>
        <w:t xml:space="preserve">第一章 </w:t>
      </w:r>
      <w:r>
        <w:rPr>
          <w:rFonts w:hint="eastAsia" w:ascii="Times New Roman" w:hAnsi="Times New Roman"/>
          <w:color w:val="auto"/>
          <w:sz w:val="36"/>
          <w:szCs w:val="36"/>
          <w:highlight w:val="none"/>
          <w:lang w:val="en-US" w:eastAsia="zh-CN"/>
        </w:rPr>
        <w:t>询价邀请函</w:t>
      </w:r>
      <w:bookmarkEnd w:id="0"/>
    </w:p>
    <w:p w14:paraId="150AFCA9">
      <w:pPr>
        <w:spacing w:line="360" w:lineRule="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一、询价条件</w:t>
      </w:r>
    </w:p>
    <w:p w14:paraId="6A587C86">
      <w:pPr>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成都绕城高速公路（西段）有限责任公司作为</w:t>
      </w:r>
      <w:r>
        <w:rPr>
          <w:rFonts w:hint="eastAsia" w:ascii="Times New Roman" w:hAnsi="Times New Roman" w:cs="Times New Roman"/>
          <w:color w:val="auto"/>
          <w:sz w:val="24"/>
          <w:szCs w:val="24"/>
          <w:highlight w:val="none"/>
          <w:lang w:val="en-US" w:eastAsia="zh-CN"/>
        </w:rPr>
        <w:t>询价人</w:t>
      </w:r>
      <w:r>
        <w:rPr>
          <w:rFonts w:hint="eastAsia" w:ascii="Times New Roman" w:hAnsi="Times New Roman" w:eastAsia="宋体" w:cs="Times New Roman"/>
          <w:color w:val="auto"/>
          <w:sz w:val="24"/>
          <w:szCs w:val="24"/>
          <w:highlight w:val="none"/>
          <w:lang w:val="en-US" w:eastAsia="zh-CN"/>
        </w:rPr>
        <w:t>，决定对蜀道集团高速公路技能人才培训中心</w:t>
      </w:r>
      <w:r>
        <w:rPr>
          <w:rFonts w:hint="eastAsia" w:ascii="Times New Roman" w:hAnsi="Times New Roman" w:cs="Times New Roman"/>
          <w:color w:val="auto"/>
          <w:sz w:val="24"/>
          <w:szCs w:val="24"/>
          <w:highlight w:val="none"/>
          <w:lang w:val="en-US" w:eastAsia="zh-CN"/>
        </w:rPr>
        <w:t>2026年度酒店服务</w:t>
      </w:r>
      <w:r>
        <w:rPr>
          <w:rFonts w:hint="eastAsia" w:ascii="Times New Roman" w:hAnsi="Times New Roman" w:eastAsia="宋体" w:cs="Times New Roman"/>
          <w:color w:val="auto"/>
          <w:sz w:val="24"/>
          <w:szCs w:val="24"/>
          <w:highlight w:val="none"/>
          <w:lang w:val="en-US" w:eastAsia="zh-CN"/>
        </w:rPr>
        <w:t>项目采用询价方式进行采购。特邀请符合本次采购要求的</w:t>
      </w:r>
      <w:r>
        <w:rPr>
          <w:rFonts w:hint="eastAsia" w:ascii="Times New Roman" w:hAnsi="Times New Roman" w:cs="Times New Roman"/>
          <w:color w:val="auto"/>
          <w:sz w:val="24"/>
          <w:szCs w:val="24"/>
          <w:highlight w:val="none"/>
          <w:lang w:val="en-US" w:eastAsia="zh-CN"/>
        </w:rPr>
        <w:t>报价人</w:t>
      </w:r>
      <w:r>
        <w:rPr>
          <w:rFonts w:hint="eastAsia" w:ascii="Times New Roman" w:hAnsi="Times New Roman" w:eastAsia="宋体" w:cs="Times New Roman"/>
          <w:color w:val="auto"/>
          <w:sz w:val="24"/>
          <w:szCs w:val="24"/>
          <w:highlight w:val="none"/>
          <w:lang w:val="en-US" w:eastAsia="zh-CN"/>
        </w:rPr>
        <w:t>参加本项目的询价。</w:t>
      </w:r>
    </w:p>
    <w:p w14:paraId="09DBE1AF">
      <w:pPr>
        <w:spacing w:line="360" w:lineRule="auto"/>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二、项目概况</w:t>
      </w:r>
    </w:p>
    <w:p w14:paraId="24B1C68B">
      <w:pPr>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本项目为培训期间所需的住宿、餐饮及会议室综合服务采购。</w:t>
      </w:r>
      <w:r>
        <w:rPr>
          <w:rFonts w:hint="eastAsia" w:ascii="Times New Roman" w:hAnsi="Times New Roman" w:cs="Times New Roman"/>
          <w:color w:val="auto"/>
          <w:sz w:val="24"/>
          <w:szCs w:val="24"/>
          <w:highlight w:val="none"/>
          <w:lang w:val="en-US" w:eastAsia="zh-CN"/>
        </w:rPr>
        <w:t>报价人</w:t>
      </w:r>
      <w:r>
        <w:rPr>
          <w:rFonts w:hint="eastAsia" w:ascii="Times New Roman" w:hAnsi="Times New Roman" w:eastAsia="宋体" w:cs="Times New Roman"/>
          <w:color w:val="auto"/>
          <w:sz w:val="24"/>
          <w:szCs w:val="24"/>
          <w:highlight w:val="none"/>
          <w:lang w:val="en-US" w:eastAsia="zh-CN"/>
        </w:rPr>
        <w:t>需根据培训中心每期培训安排，提供相应的住宿、餐饮、会议室及配套服务，保障培训任务的顺利实施。</w:t>
      </w:r>
    </w:p>
    <w:p w14:paraId="4A1ACB01">
      <w:pPr>
        <w:numPr>
          <w:ilvl w:val="0"/>
          <w:numId w:val="0"/>
        </w:numPr>
        <w:spacing w:line="360" w:lineRule="auto"/>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三、服务内容、项目实质性需求及服务期</w:t>
      </w:r>
    </w:p>
    <w:p w14:paraId="5F08B675">
      <w:pPr>
        <w:numPr>
          <w:ilvl w:val="0"/>
          <w:numId w:val="1"/>
        </w:numPr>
        <w:spacing w:line="360" w:lineRule="auto"/>
        <w:ind w:firstLine="482" w:firstLineChars="200"/>
        <w:jc w:val="lef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服务内容</w:t>
      </w:r>
      <w:r>
        <w:rPr>
          <w:rFonts w:ascii="Times New Roman" w:hAnsi="Times New Roman"/>
          <w:b/>
          <w:color w:val="auto"/>
          <w:sz w:val="24"/>
          <w:szCs w:val="24"/>
          <w:highlight w:val="none"/>
        </w:rPr>
        <w:t>：</w:t>
      </w:r>
    </w:p>
    <w:p w14:paraId="66302F05">
      <w:pPr>
        <w:pStyle w:val="34"/>
        <w:spacing w:line="360" w:lineRule="auto"/>
        <w:ind w:firstLine="480"/>
        <w:rPr>
          <w:rFonts w:hint="eastAsia"/>
          <w:color w:val="auto"/>
          <w:kern w:val="0"/>
          <w:sz w:val="24"/>
          <w:highlight w:val="none"/>
          <w:lang w:val="en-US" w:eastAsia="zh-CN"/>
        </w:rPr>
      </w:pPr>
      <w:r>
        <w:rPr>
          <w:rFonts w:hint="eastAsia"/>
          <w:color w:val="auto"/>
          <w:kern w:val="0"/>
          <w:sz w:val="24"/>
          <w:highlight w:val="none"/>
          <w:lang w:val="en-US" w:eastAsia="zh-CN"/>
        </w:rPr>
        <w:t>本项目旨在为询价人2026年度举办的各期培训活动，提供稳定、可靠的酒店住宿及配套会议服务。报价人须按询价人指令，主要提供以下服务：</w:t>
      </w:r>
    </w:p>
    <w:p w14:paraId="2EF3C72F">
      <w:pPr>
        <w:pStyle w:val="34"/>
        <w:spacing w:line="360" w:lineRule="auto"/>
        <w:ind w:firstLine="480"/>
        <w:rPr>
          <w:rFonts w:hint="eastAsia"/>
          <w:color w:val="auto"/>
          <w:kern w:val="0"/>
          <w:sz w:val="24"/>
          <w:highlight w:val="none"/>
          <w:lang w:val="en-US" w:eastAsia="zh-CN"/>
        </w:rPr>
      </w:pPr>
      <w:r>
        <w:rPr>
          <w:rFonts w:hint="eastAsia"/>
          <w:color w:val="auto"/>
          <w:kern w:val="0"/>
          <w:sz w:val="24"/>
          <w:highlight w:val="none"/>
          <w:lang w:val="en-US" w:eastAsia="zh-CN"/>
        </w:rPr>
        <w:t>（1）住宿服务：根据询价人每期培训前发出的具体通知，提供相应数量的酒店客房，供参训人员住宿。</w:t>
      </w:r>
    </w:p>
    <w:p w14:paraId="4CCB1930">
      <w:pPr>
        <w:pStyle w:val="34"/>
        <w:spacing w:line="360" w:lineRule="auto"/>
        <w:ind w:firstLine="480"/>
        <w:rPr>
          <w:rFonts w:hint="eastAsia"/>
          <w:color w:val="auto"/>
          <w:kern w:val="0"/>
          <w:sz w:val="24"/>
          <w:highlight w:val="none"/>
          <w:lang w:val="en-US" w:eastAsia="zh-CN"/>
        </w:rPr>
      </w:pPr>
      <w:r>
        <w:rPr>
          <w:rFonts w:hint="eastAsia"/>
          <w:color w:val="auto"/>
          <w:kern w:val="0"/>
          <w:sz w:val="24"/>
          <w:highlight w:val="none"/>
          <w:lang w:val="en-US" w:eastAsia="zh-CN"/>
        </w:rPr>
        <w:t>（2）餐饮服务：为入住人员提供早餐，并确保具备提供中餐、晚餐的场地与供餐能力。</w:t>
      </w:r>
    </w:p>
    <w:p w14:paraId="216B484C">
      <w:pPr>
        <w:pStyle w:val="34"/>
        <w:spacing w:line="360" w:lineRule="auto"/>
        <w:ind w:firstLine="480"/>
        <w:rPr>
          <w:rFonts w:hint="eastAsia"/>
          <w:color w:val="auto"/>
          <w:kern w:val="0"/>
          <w:sz w:val="24"/>
          <w:highlight w:val="none"/>
          <w:lang w:val="en-US" w:eastAsia="zh-CN"/>
        </w:rPr>
      </w:pPr>
      <w:r>
        <w:rPr>
          <w:rFonts w:hint="eastAsia"/>
          <w:color w:val="auto"/>
          <w:kern w:val="0"/>
          <w:sz w:val="24"/>
          <w:highlight w:val="none"/>
          <w:lang w:val="en-US" w:eastAsia="zh-CN"/>
        </w:rPr>
        <w:t>（3）会议室服务：为培训及相关会议提供专门的会议室及配套设备。</w:t>
      </w:r>
    </w:p>
    <w:p w14:paraId="745DD1F3">
      <w:pPr>
        <w:pStyle w:val="34"/>
        <w:spacing w:line="360" w:lineRule="auto"/>
        <w:ind w:firstLine="480"/>
        <w:rPr>
          <w:rFonts w:hint="eastAsia"/>
          <w:color w:val="auto"/>
          <w:kern w:val="0"/>
          <w:sz w:val="24"/>
          <w:highlight w:val="none"/>
          <w:lang w:val="en-US" w:eastAsia="zh-CN"/>
        </w:rPr>
      </w:pPr>
      <w:r>
        <w:rPr>
          <w:rFonts w:hint="eastAsia"/>
          <w:color w:val="auto"/>
          <w:kern w:val="0"/>
          <w:sz w:val="24"/>
          <w:highlight w:val="none"/>
          <w:lang w:val="en-US" w:eastAsia="zh-CN"/>
        </w:rPr>
        <w:t>（4）配套与协作服务：提供基础酒店服务，并在学员管理、入住退房等方面给予询价人必要的配合与支持。</w:t>
      </w:r>
    </w:p>
    <w:p w14:paraId="26EC7568">
      <w:pPr>
        <w:pStyle w:val="34"/>
        <w:spacing w:line="360" w:lineRule="auto"/>
        <w:ind w:firstLine="480"/>
        <w:rPr>
          <w:rFonts w:hint="eastAsia"/>
          <w:color w:val="auto"/>
          <w:kern w:val="0"/>
          <w:sz w:val="24"/>
          <w:highlight w:val="none"/>
          <w:lang w:val="en-US" w:eastAsia="zh-CN"/>
        </w:rPr>
      </w:pPr>
      <w:r>
        <w:rPr>
          <w:rFonts w:hint="eastAsia"/>
          <w:color w:val="auto"/>
          <w:kern w:val="0"/>
          <w:sz w:val="24"/>
          <w:highlight w:val="none"/>
          <w:lang w:val="en-US" w:eastAsia="zh-CN"/>
        </w:rPr>
        <w:t>（5）应急保障服务：承诺在发生特殊情况下，确保服务连续，保障培训活动不受影响。</w:t>
      </w:r>
    </w:p>
    <w:p w14:paraId="268E6B81">
      <w:pPr>
        <w:numPr>
          <w:ilvl w:val="0"/>
          <w:numId w:val="0"/>
        </w:numPr>
        <w:spacing w:line="360" w:lineRule="auto"/>
        <w:ind w:firstLine="241" w:firstLineChars="100"/>
        <w:jc w:val="left"/>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2. 项目实质性需求</w:t>
      </w:r>
    </w:p>
    <w:p w14:paraId="3D9E9E94">
      <w:pPr>
        <w:pStyle w:val="34"/>
        <w:spacing w:line="360" w:lineRule="auto"/>
        <w:ind w:firstLine="480"/>
        <w:rPr>
          <w:rFonts w:hint="eastAsia"/>
          <w:color w:val="auto"/>
          <w:kern w:val="0"/>
          <w:sz w:val="24"/>
          <w:highlight w:val="none"/>
          <w:lang w:val="en-US" w:eastAsia="zh-CN"/>
        </w:rPr>
      </w:pPr>
      <w:r>
        <w:rPr>
          <w:rFonts w:hint="eastAsia"/>
          <w:color w:val="auto"/>
          <w:kern w:val="0"/>
          <w:sz w:val="24"/>
          <w:highlight w:val="none"/>
          <w:lang w:val="en-US" w:eastAsia="zh-CN"/>
        </w:rPr>
        <w:t>报价人的响应及履约必须完全满足以下全部条款要求，任何一条不满足，均将导致其响应被认定为无效，或在履约中被认定为违约。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383"/>
        <w:gridCol w:w="1133"/>
        <w:gridCol w:w="1950"/>
        <w:gridCol w:w="3753"/>
      </w:tblGrid>
      <w:tr w14:paraId="0E7E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383" w:type="dxa"/>
            <w:shd w:val="clear" w:color="auto" w:fill="auto"/>
            <w:tcMar>
              <w:top w:w="75" w:type="dxa"/>
              <w:left w:w="0" w:type="dxa"/>
              <w:bottom w:w="75" w:type="dxa"/>
              <w:right w:w="120" w:type="dxa"/>
            </w:tcMar>
            <w:vAlign w:val="center"/>
          </w:tcPr>
          <w:p w14:paraId="549C44F9">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条款类别</w:t>
            </w:r>
          </w:p>
        </w:tc>
        <w:tc>
          <w:tcPr>
            <w:tcW w:w="1133" w:type="dxa"/>
            <w:shd w:val="clear" w:color="auto" w:fill="auto"/>
            <w:tcMar>
              <w:top w:w="75" w:type="dxa"/>
              <w:left w:w="120" w:type="dxa"/>
              <w:bottom w:w="75" w:type="dxa"/>
              <w:right w:w="120" w:type="dxa"/>
            </w:tcMar>
            <w:vAlign w:val="center"/>
          </w:tcPr>
          <w:p w14:paraId="37B85F67">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序号</w:t>
            </w:r>
          </w:p>
        </w:tc>
        <w:tc>
          <w:tcPr>
            <w:tcW w:w="1950" w:type="dxa"/>
            <w:shd w:val="clear" w:color="auto" w:fill="auto"/>
            <w:tcMar>
              <w:top w:w="75" w:type="dxa"/>
              <w:left w:w="120" w:type="dxa"/>
              <w:bottom w:w="75" w:type="dxa"/>
              <w:right w:w="120" w:type="dxa"/>
            </w:tcMar>
            <w:vAlign w:val="center"/>
          </w:tcPr>
          <w:p w14:paraId="5CDB292C">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实质性要求内容</w:t>
            </w:r>
          </w:p>
        </w:tc>
        <w:tc>
          <w:tcPr>
            <w:tcW w:w="3753" w:type="dxa"/>
            <w:shd w:val="clear" w:color="auto" w:fill="auto"/>
            <w:tcMar>
              <w:top w:w="75" w:type="dxa"/>
              <w:left w:w="120" w:type="dxa"/>
              <w:bottom w:w="75" w:type="dxa"/>
              <w:right w:w="120" w:type="dxa"/>
            </w:tcMar>
            <w:vAlign w:val="center"/>
          </w:tcPr>
          <w:p w14:paraId="47C472D4">
            <w:pPr>
              <w:pStyle w:val="34"/>
              <w:spacing w:line="360" w:lineRule="auto"/>
              <w:ind w:firstLine="480"/>
              <w:jc w:val="center"/>
              <w:rPr>
                <w:rFonts w:hint="eastAsia"/>
                <w:color w:val="auto"/>
                <w:kern w:val="0"/>
                <w:sz w:val="24"/>
                <w:highlight w:val="none"/>
                <w:lang w:val="en-US" w:eastAsia="zh-CN"/>
              </w:rPr>
            </w:pPr>
            <w:r>
              <w:rPr>
                <w:rFonts w:hint="eastAsia"/>
                <w:color w:val="auto"/>
                <w:kern w:val="0"/>
                <w:sz w:val="24"/>
                <w:highlight w:val="none"/>
                <w:lang w:val="en-US" w:eastAsia="zh-CN"/>
              </w:rPr>
              <w:t>说明与标准</w:t>
            </w:r>
          </w:p>
        </w:tc>
      </w:tr>
      <w:tr w14:paraId="04B2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83" w:type="dxa"/>
            <w:vMerge w:val="restart"/>
            <w:shd w:val="clear" w:color="auto" w:fill="auto"/>
            <w:tcMar>
              <w:top w:w="75" w:type="dxa"/>
              <w:left w:w="0" w:type="dxa"/>
              <w:bottom w:w="75" w:type="dxa"/>
              <w:right w:w="120" w:type="dxa"/>
            </w:tcMar>
            <w:vAlign w:val="center"/>
          </w:tcPr>
          <w:p w14:paraId="3A56347D">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住宿服务</w:t>
            </w:r>
          </w:p>
        </w:tc>
        <w:tc>
          <w:tcPr>
            <w:tcW w:w="1133" w:type="dxa"/>
            <w:shd w:val="clear" w:color="auto" w:fill="auto"/>
            <w:tcMar>
              <w:top w:w="75" w:type="dxa"/>
              <w:left w:w="120" w:type="dxa"/>
              <w:bottom w:w="75" w:type="dxa"/>
              <w:right w:w="120" w:type="dxa"/>
            </w:tcMar>
            <w:vAlign w:val="center"/>
          </w:tcPr>
          <w:p w14:paraId="2D632EDB">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1</w:t>
            </w:r>
          </w:p>
        </w:tc>
        <w:tc>
          <w:tcPr>
            <w:tcW w:w="1950" w:type="dxa"/>
            <w:shd w:val="clear" w:color="auto" w:fill="auto"/>
            <w:tcMar>
              <w:top w:w="75" w:type="dxa"/>
              <w:left w:w="120" w:type="dxa"/>
              <w:bottom w:w="75" w:type="dxa"/>
              <w:right w:w="120" w:type="dxa"/>
            </w:tcMar>
            <w:vAlign w:val="center"/>
          </w:tcPr>
          <w:p w14:paraId="6ACB7465">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房间数量与房型</w:t>
            </w:r>
          </w:p>
        </w:tc>
        <w:tc>
          <w:tcPr>
            <w:tcW w:w="3753" w:type="dxa"/>
            <w:shd w:val="clear" w:color="auto" w:fill="auto"/>
            <w:tcMar>
              <w:top w:w="75" w:type="dxa"/>
              <w:left w:w="120" w:type="dxa"/>
              <w:bottom w:w="75" w:type="dxa"/>
              <w:right w:w="0" w:type="dxa"/>
            </w:tcMar>
            <w:vAlign w:val="center"/>
          </w:tcPr>
          <w:p w14:paraId="22B325F7">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酒店拥有不低于60间的双床标间，并且能稳定的为采购人的每期培训提供不低于20间双床标间。</w:t>
            </w:r>
          </w:p>
        </w:tc>
      </w:tr>
      <w:tr w14:paraId="62CD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83" w:type="dxa"/>
            <w:vMerge w:val="continue"/>
            <w:shd w:val="clear" w:color="auto" w:fill="auto"/>
            <w:tcMar>
              <w:top w:w="75" w:type="dxa"/>
              <w:left w:w="0" w:type="dxa"/>
              <w:bottom w:w="75" w:type="dxa"/>
              <w:right w:w="120" w:type="dxa"/>
            </w:tcMar>
            <w:vAlign w:val="center"/>
          </w:tcPr>
          <w:p w14:paraId="60E91472">
            <w:pPr>
              <w:pStyle w:val="34"/>
              <w:spacing w:line="360" w:lineRule="auto"/>
              <w:ind w:firstLine="480"/>
              <w:jc w:val="center"/>
              <w:rPr>
                <w:rFonts w:hint="eastAsia"/>
                <w:color w:val="auto"/>
                <w:kern w:val="0"/>
                <w:sz w:val="24"/>
                <w:highlight w:val="none"/>
                <w:lang w:val="en-US" w:eastAsia="zh-CN"/>
              </w:rPr>
            </w:pPr>
          </w:p>
        </w:tc>
        <w:tc>
          <w:tcPr>
            <w:tcW w:w="1133" w:type="dxa"/>
            <w:shd w:val="clear" w:color="auto" w:fill="auto"/>
            <w:tcMar>
              <w:top w:w="75" w:type="dxa"/>
              <w:left w:w="120" w:type="dxa"/>
              <w:bottom w:w="75" w:type="dxa"/>
              <w:right w:w="120" w:type="dxa"/>
            </w:tcMar>
            <w:vAlign w:val="center"/>
          </w:tcPr>
          <w:p w14:paraId="07E1D6C4">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2</w:t>
            </w:r>
          </w:p>
        </w:tc>
        <w:tc>
          <w:tcPr>
            <w:tcW w:w="1950" w:type="dxa"/>
            <w:shd w:val="clear" w:color="auto" w:fill="auto"/>
            <w:tcMar>
              <w:top w:w="75" w:type="dxa"/>
              <w:left w:w="120" w:type="dxa"/>
              <w:bottom w:w="75" w:type="dxa"/>
              <w:right w:w="120" w:type="dxa"/>
            </w:tcMar>
            <w:vAlign w:val="center"/>
          </w:tcPr>
          <w:p w14:paraId="049E3C43">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响应与确认时限</w:t>
            </w:r>
          </w:p>
        </w:tc>
        <w:tc>
          <w:tcPr>
            <w:tcW w:w="3753" w:type="dxa"/>
            <w:shd w:val="clear" w:color="auto" w:fill="auto"/>
            <w:tcMar>
              <w:top w:w="75" w:type="dxa"/>
              <w:left w:w="120" w:type="dxa"/>
              <w:bottom w:w="75" w:type="dxa"/>
              <w:right w:w="0" w:type="dxa"/>
            </w:tcMar>
            <w:vAlign w:val="center"/>
          </w:tcPr>
          <w:p w14:paraId="34D2B7E2">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必须在收到询价人每期培训的书面通知（提前2-3天）后，须在不超过12小时内确认可提供的房间数。</w:t>
            </w:r>
          </w:p>
        </w:tc>
      </w:tr>
      <w:tr w14:paraId="06F9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83" w:type="dxa"/>
            <w:vMerge w:val="continue"/>
            <w:shd w:val="clear" w:color="auto" w:fill="auto"/>
            <w:tcMar>
              <w:top w:w="75" w:type="dxa"/>
              <w:left w:w="0" w:type="dxa"/>
              <w:bottom w:w="75" w:type="dxa"/>
              <w:right w:w="120" w:type="dxa"/>
            </w:tcMar>
            <w:vAlign w:val="center"/>
          </w:tcPr>
          <w:p w14:paraId="5F9615E4">
            <w:pPr>
              <w:pStyle w:val="34"/>
              <w:spacing w:line="360" w:lineRule="auto"/>
              <w:ind w:firstLine="480"/>
              <w:jc w:val="center"/>
              <w:rPr>
                <w:rFonts w:hint="eastAsia"/>
                <w:color w:val="auto"/>
                <w:kern w:val="0"/>
                <w:sz w:val="24"/>
                <w:highlight w:val="none"/>
                <w:lang w:val="en-US" w:eastAsia="zh-CN"/>
              </w:rPr>
            </w:pPr>
          </w:p>
        </w:tc>
        <w:tc>
          <w:tcPr>
            <w:tcW w:w="1133" w:type="dxa"/>
            <w:shd w:val="clear" w:color="auto" w:fill="auto"/>
            <w:tcMar>
              <w:top w:w="75" w:type="dxa"/>
              <w:left w:w="120" w:type="dxa"/>
              <w:bottom w:w="75" w:type="dxa"/>
              <w:right w:w="120" w:type="dxa"/>
            </w:tcMar>
            <w:vAlign w:val="center"/>
          </w:tcPr>
          <w:p w14:paraId="507A0FBF">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3</w:t>
            </w:r>
          </w:p>
        </w:tc>
        <w:tc>
          <w:tcPr>
            <w:tcW w:w="1950" w:type="dxa"/>
            <w:shd w:val="clear" w:color="auto" w:fill="auto"/>
            <w:tcMar>
              <w:top w:w="75" w:type="dxa"/>
              <w:left w:w="120" w:type="dxa"/>
              <w:bottom w:w="75" w:type="dxa"/>
              <w:right w:w="120" w:type="dxa"/>
            </w:tcMar>
            <w:vAlign w:val="center"/>
          </w:tcPr>
          <w:p w14:paraId="6CF7C05C">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客房设施标准</w:t>
            </w:r>
          </w:p>
        </w:tc>
        <w:tc>
          <w:tcPr>
            <w:tcW w:w="3753" w:type="dxa"/>
            <w:shd w:val="clear" w:color="auto" w:fill="auto"/>
            <w:tcMar>
              <w:top w:w="75" w:type="dxa"/>
              <w:left w:w="120" w:type="dxa"/>
              <w:bottom w:w="75" w:type="dxa"/>
              <w:right w:w="0" w:type="dxa"/>
            </w:tcMar>
            <w:vAlign w:val="center"/>
          </w:tcPr>
          <w:p w14:paraId="446E0ACF">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所有房间必须保证24小时热水、空调、电视、免费无线网络（WiFi） 等设施完好可用。</w:t>
            </w:r>
          </w:p>
        </w:tc>
      </w:tr>
      <w:tr w14:paraId="744E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83" w:type="dxa"/>
            <w:vMerge w:val="restart"/>
            <w:shd w:val="clear" w:color="auto" w:fill="auto"/>
            <w:tcMar>
              <w:top w:w="75" w:type="dxa"/>
              <w:left w:w="0" w:type="dxa"/>
              <w:bottom w:w="75" w:type="dxa"/>
              <w:right w:w="120" w:type="dxa"/>
            </w:tcMar>
            <w:vAlign w:val="center"/>
          </w:tcPr>
          <w:p w14:paraId="4FC04474">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餐饮服务</w:t>
            </w:r>
          </w:p>
        </w:tc>
        <w:tc>
          <w:tcPr>
            <w:tcW w:w="1133" w:type="dxa"/>
            <w:shd w:val="clear" w:color="auto" w:fill="auto"/>
            <w:tcMar>
              <w:top w:w="75" w:type="dxa"/>
              <w:left w:w="120" w:type="dxa"/>
              <w:bottom w:w="75" w:type="dxa"/>
              <w:right w:w="120" w:type="dxa"/>
            </w:tcMar>
            <w:vAlign w:val="center"/>
          </w:tcPr>
          <w:p w14:paraId="616DE6A7">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4</w:t>
            </w:r>
          </w:p>
        </w:tc>
        <w:tc>
          <w:tcPr>
            <w:tcW w:w="1950" w:type="dxa"/>
            <w:shd w:val="clear" w:color="auto" w:fill="auto"/>
            <w:tcMar>
              <w:top w:w="75" w:type="dxa"/>
              <w:left w:w="120" w:type="dxa"/>
              <w:bottom w:w="75" w:type="dxa"/>
              <w:right w:w="120" w:type="dxa"/>
            </w:tcMar>
            <w:vAlign w:val="center"/>
          </w:tcPr>
          <w:p w14:paraId="64C09D8D">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早餐服务</w:t>
            </w:r>
          </w:p>
        </w:tc>
        <w:tc>
          <w:tcPr>
            <w:tcW w:w="3753" w:type="dxa"/>
            <w:shd w:val="clear" w:color="auto" w:fill="auto"/>
            <w:tcMar>
              <w:top w:w="75" w:type="dxa"/>
              <w:left w:w="120" w:type="dxa"/>
              <w:bottom w:w="75" w:type="dxa"/>
              <w:right w:w="0" w:type="dxa"/>
            </w:tcMar>
            <w:vAlign w:val="center"/>
          </w:tcPr>
          <w:p w14:paraId="47C31045">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必须为所有入住人员提供早餐。</w:t>
            </w:r>
          </w:p>
        </w:tc>
      </w:tr>
      <w:tr w14:paraId="6373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83" w:type="dxa"/>
            <w:vMerge w:val="continue"/>
            <w:shd w:val="clear" w:color="auto" w:fill="auto"/>
            <w:tcMar>
              <w:top w:w="75" w:type="dxa"/>
              <w:left w:w="0" w:type="dxa"/>
              <w:bottom w:w="75" w:type="dxa"/>
              <w:right w:w="120" w:type="dxa"/>
            </w:tcMar>
            <w:vAlign w:val="center"/>
          </w:tcPr>
          <w:p w14:paraId="42A18CAB">
            <w:pPr>
              <w:pStyle w:val="34"/>
              <w:spacing w:line="360" w:lineRule="auto"/>
              <w:ind w:firstLine="480"/>
              <w:jc w:val="center"/>
              <w:rPr>
                <w:rFonts w:hint="eastAsia"/>
                <w:color w:val="auto"/>
                <w:kern w:val="0"/>
                <w:sz w:val="24"/>
                <w:highlight w:val="none"/>
                <w:lang w:val="en-US" w:eastAsia="zh-CN"/>
              </w:rPr>
            </w:pPr>
          </w:p>
        </w:tc>
        <w:tc>
          <w:tcPr>
            <w:tcW w:w="1133" w:type="dxa"/>
            <w:shd w:val="clear" w:color="auto" w:fill="auto"/>
            <w:tcMar>
              <w:top w:w="75" w:type="dxa"/>
              <w:left w:w="120" w:type="dxa"/>
              <w:bottom w:w="75" w:type="dxa"/>
              <w:right w:w="120" w:type="dxa"/>
            </w:tcMar>
            <w:vAlign w:val="center"/>
          </w:tcPr>
          <w:p w14:paraId="169B91FE">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5</w:t>
            </w:r>
          </w:p>
        </w:tc>
        <w:tc>
          <w:tcPr>
            <w:tcW w:w="1950" w:type="dxa"/>
            <w:shd w:val="clear" w:color="auto" w:fill="auto"/>
            <w:tcMar>
              <w:top w:w="75" w:type="dxa"/>
              <w:left w:w="120" w:type="dxa"/>
              <w:bottom w:w="75" w:type="dxa"/>
              <w:right w:w="120" w:type="dxa"/>
            </w:tcMar>
            <w:vAlign w:val="center"/>
          </w:tcPr>
          <w:p w14:paraId="330FEA56">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正餐供应能力</w:t>
            </w:r>
          </w:p>
        </w:tc>
        <w:tc>
          <w:tcPr>
            <w:tcW w:w="3753" w:type="dxa"/>
            <w:shd w:val="clear" w:color="auto" w:fill="auto"/>
            <w:tcMar>
              <w:top w:w="75" w:type="dxa"/>
              <w:left w:w="120" w:type="dxa"/>
              <w:bottom w:w="75" w:type="dxa"/>
              <w:right w:w="0" w:type="dxa"/>
            </w:tcMar>
            <w:vAlign w:val="center"/>
          </w:tcPr>
          <w:p w14:paraId="32114B82">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必须书面承诺具备根据询价人需求，具有及时提供50人同时中餐、晚餐的服务能力。</w:t>
            </w:r>
          </w:p>
        </w:tc>
      </w:tr>
      <w:tr w14:paraId="17E9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83" w:type="dxa"/>
            <w:vMerge w:val="restart"/>
            <w:shd w:val="clear" w:color="auto" w:fill="auto"/>
            <w:tcMar>
              <w:top w:w="75" w:type="dxa"/>
              <w:left w:w="0" w:type="dxa"/>
              <w:bottom w:w="75" w:type="dxa"/>
              <w:right w:w="120" w:type="dxa"/>
            </w:tcMar>
            <w:vAlign w:val="center"/>
          </w:tcPr>
          <w:p w14:paraId="72BCB081">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会议室服务</w:t>
            </w:r>
          </w:p>
        </w:tc>
        <w:tc>
          <w:tcPr>
            <w:tcW w:w="1133" w:type="dxa"/>
            <w:shd w:val="clear" w:color="auto" w:fill="auto"/>
            <w:tcMar>
              <w:top w:w="75" w:type="dxa"/>
              <w:left w:w="120" w:type="dxa"/>
              <w:bottom w:w="75" w:type="dxa"/>
              <w:right w:w="120" w:type="dxa"/>
            </w:tcMar>
            <w:vAlign w:val="center"/>
          </w:tcPr>
          <w:p w14:paraId="03FA8B42">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6</w:t>
            </w:r>
          </w:p>
        </w:tc>
        <w:tc>
          <w:tcPr>
            <w:tcW w:w="1950" w:type="dxa"/>
            <w:shd w:val="clear" w:color="auto" w:fill="auto"/>
            <w:tcMar>
              <w:top w:w="75" w:type="dxa"/>
              <w:left w:w="120" w:type="dxa"/>
              <w:bottom w:w="75" w:type="dxa"/>
              <w:right w:w="120" w:type="dxa"/>
            </w:tcMar>
            <w:vAlign w:val="center"/>
          </w:tcPr>
          <w:p w14:paraId="223AA25D">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会议室规模</w:t>
            </w:r>
          </w:p>
        </w:tc>
        <w:tc>
          <w:tcPr>
            <w:tcW w:w="3753" w:type="dxa"/>
            <w:shd w:val="clear" w:color="auto" w:fill="auto"/>
            <w:tcMar>
              <w:top w:w="75" w:type="dxa"/>
              <w:left w:w="120" w:type="dxa"/>
              <w:bottom w:w="75" w:type="dxa"/>
              <w:right w:w="0" w:type="dxa"/>
            </w:tcMar>
            <w:vAlign w:val="center"/>
          </w:tcPr>
          <w:p w14:paraId="5511B4EF">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必须提供一个可容纳至少50人的专用会议室。</w:t>
            </w:r>
          </w:p>
        </w:tc>
      </w:tr>
      <w:tr w14:paraId="7B34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83" w:type="dxa"/>
            <w:vMerge w:val="continue"/>
            <w:shd w:val="clear" w:color="auto" w:fill="auto"/>
            <w:tcMar>
              <w:top w:w="75" w:type="dxa"/>
              <w:left w:w="0" w:type="dxa"/>
              <w:bottom w:w="75" w:type="dxa"/>
              <w:right w:w="120" w:type="dxa"/>
            </w:tcMar>
            <w:vAlign w:val="center"/>
          </w:tcPr>
          <w:p w14:paraId="3CD44C13">
            <w:pPr>
              <w:pStyle w:val="34"/>
              <w:spacing w:line="360" w:lineRule="auto"/>
              <w:ind w:firstLine="480"/>
              <w:jc w:val="center"/>
              <w:rPr>
                <w:rFonts w:hint="eastAsia"/>
                <w:color w:val="auto"/>
                <w:kern w:val="0"/>
                <w:sz w:val="24"/>
                <w:highlight w:val="none"/>
                <w:lang w:val="en-US" w:eastAsia="zh-CN"/>
              </w:rPr>
            </w:pPr>
          </w:p>
        </w:tc>
        <w:tc>
          <w:tcPr>
            <w:tcW w:w="1133" w:type="dxa"/>
            <w:shd w:val="clear" w:color="auto" w:fill="auto"/>
            <w:tcMar>
              <w:top w:w="75" w:type="dxa"/>
              <w:left w:w="120" w:type="dxa"/>
              <w:bottom w:w="75" w:type="dxa"/>
              <w:right w:w="120" w:type="dxa"/>
            </w:tcMar>
            <w:vAlign w:val="center"/>
          </w:tcPr>
          <w:p w14:paraId="4E5797D5">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7</w:t>
            </w:r>
          </w:p>
        </w:tc>
        <w:tc>
          <w:tcPr>
            <w:tcW w:w="1950" w:type="dxa"/>
            <w:shd w:val="clear" w:color="auto" w:fill="auto"/>
            <w:tcMar>
              <w:top w:w="75" w:type="dxa"/>
              <w:left w:w="120" w:type="dxa"/>
              <w:bottom w:w="75" w:type="dxa"/>
              <w:right w:w="120" w:type="dxa"/>
            </w:tcMar>
            <w:vAlign w:val="center"/>
          </w:tcPr>
          <w:p w14:paraId="51F73806">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设备配置</w:t>
            </w:r>
          </w:p>
        </w:tc>
        <w:tc>
          <w:tcPr>
            <w:tcW w:w="3753" w:type="dxa"/>
            <w:shd w:val="clear" w:color="auto" w:fill="auto"/>
            <w:tcMar>
              <w:top w:w="75" w:type="dxa"/>
              <w:left w:w="120" w:type="dxa"/>
              <w:bottom w:w="75" w:type="dxa"/>
              <w:right w:w="0" w:type="dxa"/>
            </w:tcMar>
            <w:vAlign w:val="center"/>
          </w:tcPr>
          <w:p w14:paraId="131C9481">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会议室须配备齐全的多媒体设备，包括但不限于投影仪、幕布、音响系统等，满足全天培训需要。</w:t>
            </w:r>
          </w:p>
        </w:tc>
      </w:tr>
      <w:tr w14:paraId="31B2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83" w:type="dxa"/>
            <w:shd w:val="clear" w:color="auto" w:fill="auto"/>
            <w:tcMar>
              <w:top w:w="75" w:type="dxa"/>
              <w:left w:w="0" w:type="dxa"/>
              <w:bottom w:w="75" w:type="dxa"/>
              <w:right w:w="120" w:type="dxa"/>
            </w:tcMar>
            <w:vAlign w:val="center"/>
          </w:tcPr>
          <w:p w14:paraId="6F8BC7B7">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配套协作</w:t>
            </w:r>
          </w:p>
        </w:tc>
        <w:tc>
          <w:tcPr>
            <w:tcW w:w="1133" w:type="dxa"/>
            <w:shd w:val="clear" w:color="auto" w:fill="auto"/>
            <w:tcMar>
              <w:top w:w="75" w:type="dxa"/>
              <w:left w:w="120" w:type="dxa"/>
              <w:bottom w:w="75" w:type="dxa"/>
              <w:right w:w="120" w:type="dxa"/>
            </w:tcMar>
            <w:vAlign w:val="center"/>
          </w:tcPr>
          <w:p w14:paraId="1EFE4D28">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8</w:t>
            </w:r>
          </w:p>
        </w:tc>
        <w:tc>
          <w:tcPr>
            <w:tcW w:w="1950" w:type="dxa"/>
            <w:shd w:val="clear" w:color="auto" w:fill="auto"/>
            <w:tcMar>
              <w:top w:w="75" w:type="dxa"/>
              <w:left w:w="120" w:type="dxa"/>
              <w:bottom w:w="75" w:type="dxa"/>
              <w:right w:w="120" w:type="dxa"/>
            </w:tcMar>
            <w:vAlign w:val="center"/>
          </w:tcPr>
          <w:p w14:paraId="37175310">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基础与配合服务</w:t>
            </w:r>
          </w:p>
        </w:tc>
        <w:tc>
          <w:tcPr>
            <w:tcW w:w="3753" w:type="dxa"/>
            <w:shd w:val="clear" w:color="auto" w:fill="auto"/>
            <w:tcMar>
              <w:top w:w="75" w:type="dxa"/>
              <w:left w:w="120" w:type="dxa"/>
              <w:bottom w:w="75" w:type="dxa"/>
              <w:right w:w="0" w:type="dxa"/>
            </w:tcMar>
            <w:vAlign w:val="center"/>
          </w:tcPr>
          <w:p w14:paraId="0F20B888">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必须提供叫醒、行李寄存服务；并承诺配合询价人完成学员入住登记、安全管理、退房结算及合理的房间调整。</w:t>
            </w:r>
          </w:p>
        </w:tc>
      </w:tr>
      <w:tr w14:paraId="2991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83" w:type="dxa"/>
            <w:shd w:val="clear" w:color="auto" w:fill="auto"/>
            <w:tcMar>
              <w:top w:w="75" w:type="dxa"/>
              <w:left w:w="0" w:type="dxa"/>
              <w:bottom w:w="75" w:type="dxa"/>
              <w:right w:w="120" w:type="dxa"/>
            </w:tcMar>
            <w:vAlign w:val="center"/>
          </w:tcPr>
          <w:p w14:paraId="499CD443">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地理位置</w:t>
            </w:r>
          </w:p>
        </w:tc>
        <w:tc>
          <w:tcPr>
            <w:tcW w:w="1133" w:type="dxa"/>
            <w:shd w:val="clear" w:color="auto" w:fill="auto"/>
            <w:tcMar>
              <w:top w:w="75" w:type="dxa"/>
              <w:left w:w="120" w:type="dxa"/>
              <w:bottom w:w="75" w:type="dxa"/>
              <w:right w:w="120" w:type="dxa"/>
            </w:tcMar>
            <w:vAlign w:val="center"/>
          </w:tcPr>
          <w:p w14:paraId="3FAB105A">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9</w:t>
            </w:r>
          </w:p>
        </w:tc>
        <w:tc>
          <w:tcPr>
            <w:tcW w:w="1950" w:type="dxa"/>
            <w:shd w:val="clear" w:color="auto" w:fill="auto"/>
            <w:tcMar>
              <w:top w:w="75" w:type="dxa"/>
              <w:left w:w="120" w:type="dxa"/>
              <w:bottom w:w="75" w:type="dxa"/>
              <w:right w:w="120" w:type="dxa"/>
            </w:tcMar>
            <w:vAlign w:val="center"/>
          </w:tcPr>
          <w:p w14:paraId="189BBB5F">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位置与交通</w:t>
            </w:r>
          </w:p>
        </w:tc>
        <w:tc>
          <w:tcPr>
            <w:tcW w:w="3753" w:type="dxa"/>
            <w:shd w:val="clear" w:color="auto" w:fill="auto"/>
            <w:tcMar>
              <w:top w:w="75" w:type="dxa"/>
              <w:left w:w="120" w:type="dxa"/>
              <w:bottom w:w="75" w:type="dxa"/>
              <w:right w:w="0" w:type="dxa"/>
            </w:tcMar>
            <w:vAlign w:val="center"/>
          </w:tcPr>
          <w:p w14:paraId="18791930">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拟提供服务酒店至询价人指定</w:t>
            </w:r>
            <w:r>
              <w:rPr>
                <w:rFonts w:hint="eastAsia" w:ascii="Times New Roman" w:hAnsi="Times New Roman"/>
                <w:b w:val="0"/>
                <w:bCs/>
                <w:color w:val="auto"/>
                <w:sz w:val="24"/>
                <w:szCs w:val="24"/>
                <w:highlight w:val="none"/>
                <w:lang w:val="en-US" w:eastAsia="zh-CN"/>
              </w:rPr>
              <w:t>地址：成都市青羊区文家乡乐平村三组312号</w:t>
            </w:r>
            <w:r>
              <w:rPr>
                <w:rFonts w:hint="eastAsia"/>
                <w:color w:val="auto"/>
                <w:kern w:val="0"/>
                <w:sz w:val="24"/>
                <w:highlight w:val="none"/>
                <w:lang w:val="en-US" w:eastAsia="zh-CN"/>
              </w:rPr>
              <w:t>（蜀道集团高速公路技能人才培训中心）大客车单程通行距离≤10公里，且时间≤30分钟。须在响应文件中提供有效证明材料（地图软件测算截图）。</w:t>
            </w:r>
          </w:p>
        </w:tc>
      </w:tr>
      <w:tr w14:paraId="45F2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83" w:type="dxa"/>
            <w:vMerge w:val="restart"/>
            <w:shd w:val="clear" w:color="auto" w:fill="auto"/>
            <w:tcMar>
              <w:top w:w="75" w:type="dxa"/>
              <w:left w:w="0" w:type="dxa"/>
              <w:bottom w:w="75" w:type="dxa"/>
              <w:right w:w="120" w:type="dxa"/>
            </w:tcMar>
            <w:vAlign w:val="center"/>
          </w:tcPr>
          <w:p w14:paraId="4AF96712">
            <w:pPr>
              <w:pStyle w:val="34"/>
              <w:spacing w:line="360" w:lineRule="auto"/>
              <w:ind w:left="0" w:leftChars="0" w:firstLine="0" w:firstLineChars="0"/>
              <w:jc w:val="center"/>
              <w:rPr>
                <w:rFonts w:hint="default"/>
                <w:color w:val="auto"/>
                <w:kern w:val="0"/>
                <w:sz w:val="24"/>
                <w:highlight w:val="none"/>
                <w:lang w:val="en-US" w:eastAsia="zh-CN"/>
              </w:rPr>
            </w:pPr>
            <w:r>
              <w:rPr>
                <w:rFonts w:hint="eastAsia"/>
                <w:color w:val="auto"/>
                <w:kern w:val="0"/>
                <w:sz w:val="24"/>
                <w:highlight w:val="none"/>
                <w:lang w:val="en-US" w:eastAsia="zh-CN"/>
              </w:rPr>
              <w:t>替代服务承诺与安全管理</w:t>
            </w:r>
          </w:p>
        </w:tc>
        <w:tc>
          <w:tcPr>
            <w:tcW w:w="1133" w:type="dxa"/>
            <w:shd w:val="clear" w:color="auto" w:fill="auto"/>
            <w:tcMar>
              <w:top w:w="75" w:type="dxa"/>
              <w:left w:w="120" w:type="dxa"/>
              <w:bottom w:w="75" w:type="dxa"/>
              <w:right w:w="120" w:type="dxa"/>
            </w:tcMar>
            <w:vAlign w:val="center"/>
          </w:tcPr>
          <w:p w14:paraId="79FCBCA2">
            <w:pPr>
              <w:pStyle w:val="34"/>
              <w:spacing w:line="360" w:lineRule="auto"/>
              <w:ind w:left="0" w:leftChars="0" w:firstLine="0" w:firstLineChars="0"/>
              <w:jc w:val="center"/>
              <w:rPr>
                <w:rFonts w:hint="default"/>
                <w:color w:val="auto"/>
                <w:kern w:val="0"/>
                <w:sz w:val="24"/>
                <w:highlight w:val="none"/>
                <w:lang w:val="en-US" w:eastAsia="zh-CN"/>
              </w:rPr>
            </w:pPr>
            <w:r>
              <w:rPr>
                <w:rFonts w:hint="eastAsia"/>
                <w:color w:val="auto"/>
                <w:kern w:val="0"/>
                <w:sz w:val="24"/>
                <w:highlight w:val="none"/>
                <w:lang w:val="en-US" w:eastAsia="zh-CN"/>
              </w:rPr>
              <w:t>10</w:t>
            </w:r>
          </w:p>
        </w:tc>
        <w:tc>
          <w:tcPr>
            <w:tcW w:w="1950" w:type="dxa"/>
            <w:shd w:val="clear" w:color="auto" w:fill="auto"/>
            <w:tcMar>
              <w:top w:w="75" w:type="dxa"/>
              <w:left w:w="120" w:type="dxa"/>
              <w:bottom w:w="75" w:type="dxa"/>
              <w:right w:w="120" w:type="dxa"/>
            </w:tcMar>
            <w:vAlign w:val="center"/>
          </w:tcPr>
          <w:p w14:paraId="2E6C5C1B">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替代服务承诺</w:t>
            </w:r>
          </w:p>
        </w:tc>
        <w:tc>
          <w:tcPr>
            <w:tcW w:w="3753" w:type="dxa"/>
            <w:shd w:val="clear" w:color="auto" w:fill="auto"/>
            <w:tcMar>
              <w:top w:w="75" w:type="dxa"/>
              <w:left w:w="120" w:type="dxa"/>
              <w:bottom w:w="75" w:type="dxa"/>
              <w:right w:w="0" w:type="dxa"/>
            </w:tcMar>
            <w:vAlign w:val="center"/>
          </w:tcPr>
          <w:p w14:paraId="26D1BEDC">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替代服务承诺：承诺如遇特殊情况无法履约，将主动、无偿协调一家完全符合本表所有要求（2.1-2.9）的同档次或更高档次酒店替代，且价格不变，替代方案须事先获询价人书面同意。</w:t>
            </w:r>
          </w:p>
        </w:tc>
      </w:tr>
      <w:tr w14:paraId="21C0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83" w:type="dxa"/>
            <w:vMerge w:val="continue"/>
            <w:shd w:val="clear" w:color="auto" w:fill="auto"/>
            <w:tcMar>
              <w:top w:w="75" w:type="dxa"/>
              <w:left w:w="0" w:type="dxa"/>
              <w:bottom w:w="75" w:type="dxa"/>
              <w:right w:w="120" w:type="dxa"/>
            </w:tcMar>
            <w:vAlign w:val="center"/>
          </w:tcPr>
          <w:p w14:paraId="68639DD6">
            <w:pPr>
              <w:pStyle w:val="34"/>
              <w:spacing w:line="360" w:lineRule="auto"/>
              <w:ind w:left="0" w:leftChars="0" w:firstLine="0" w:firstLineChars="0"/>
              <w:jc w:val="center"/>
              <w:rPr>
                <w:rFonts w:hint="eastAsia"/>
                <w:color w:val="auto"/>
                <w:kern w:val="0"/>
                <w:sz w:val="24"/>
                <w:highlight w:val="none"/>
                <w:lang w:val="en-US" w:eastAsia="zh-CN"/>
              </w:rPr>
            </w:pPr>
          </w:p>
        </w:tc>
        <w:tc>
          <w:tcPr>
            <w:tcW w:w="1133" w:type="dxa"/>
            <w:shd w:val="clear" w:color="auto" w:fill="auto"/>
            <w:tcMar>
              <w:top w:w="75" w:type="dxa"/>
              <w:left w:w="120" w:type="dxa"/>
              <w:bottom w:w="75" w:type="dxa"/>
              <w:right w:w="120" w:type="dxa"/>
            </w:tcMar>
            <w:vAlign w:val="center"/>
          </w:tcPr>
          <w:p w14:paraId="16B05972">
            <w:pPr>
              <w:pStyle w:val="34"/>
              <w:spacing w:line="360" w:lineRule="auto"/>
              <w:ind w:left="0" w:leftChars="0" w:firstLine="0" w:firstLineChars="0"/>
              <w:jc w:val="center"/>
              <w:rPr>
                <w:rFonts w:hint="default"/>
                <w:color w:val="auto"/>
                <w:kern w:val="0"/>
                <w:sz w:val="24"/>
                <w:highlight w:val="none"/>
                <w:lang w:val="en-US" w:eastAsia="zh-CN"/>
              </w:rPr>
            </w:pPr>
            <w:r>
              <w:rPr>
                <w:rFonts w:hint="eastAsia"/>
                <w:color w:val="auto"/>
                <w:kern w:val="0"/>
                <w:sz w:val="24"/>
                <w:highlight w:val="none"/>
                <w:lang w:val="en-US" w:eastAsia="zh-CN"/>
              </w:rPr>
              <w:t>11</w:t>
            </w:r>
          </w:p>
        </w:tc>
        <w:tc>
          <w:tcPr>
            <w:tcW w:w="1950" w:type="dxa"/>
            <w:shd w:val="clear" w:color="auto" w:fill="auto"/>
            <w:tcMar>
              <w:top w:w="75" w:type="dxa"/>
              <w:left w:w="120" w:type="dxa"/>
              <w:bottom w:w="75" w:type="dxa"/>
              <w:right w:w="120" w:type="dxa"/>
            </w:tcMar>
            <w:vAlign w:val="center"/>
          </w:tcPr>
          <w:p w14:paraId="0EAC49E8">
            <w:pPr>
              <w:pStyle w:val="34"/>
              <w:spacing w:line="360" w:lineRule="auto"/>
              <w:ind w:left="0" w:leftChars="0" w:firstLine="0" w:firstLineChars="0"/>
              <w:jc w:val="center"/>
              <w:rPr>
                <w:rFonts w:hint="eastAsia"/>
                <w:color w:val="auto"/>
                <w:kern w:val="0"/>
                <w:sz w:val="24"/>
                <w:highlight w:val="none"/>
                <w:lang w:val="en-US" w:eastAsia="zh-CN"/>
              </w:rPr>
            </w:pPr>
            <w:r>
              <w:rPr>
                <w:rFonts w:hint="eastAsia"/>
                <w:color w:val="auto"/>
                <w:kern w:val="0"/>
                <w:sz w:val="24"/>
                <w:highlight w:val="none"/>
                <w:lang w:val="en-US" w:eastAsia="zh-CN"/>
              </w:rPr>
              <w:t>安全与环境管理</w:t>
            </w:r>
          </w:p>
        </w:tc>
        <w:tc>
          <w:tcPr>
            <w:tcW w:w="3753" w:type="dxa"/>
            <w:shd w:val="clear" w:color="auto" w:fill="auto"/>
            <w:tcMar>
              <w:top w:w="75" w:type="dxa"/>
              <w:left w:w="120" w:type="dxa"/>
              <w:bottom w:w="75" w:type="dxa"/>
              <w:right w:w="0" w:type="dxa"/>
            </w:tcMar>
            <w:vAlign w:val="center"/>
          </w:tcPr>
          <w:p w14:paraId="6C3AE7E3">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安全与环境管理：承诺酒店内绝无“黄、赌、毒”等违法活动及场所，并积极配合询价人对入住学员进行相关行为监督与教育管理。包括但不限于：</w:t>
            </w:r>
          </w:p>
          <w:p w14:paraId="6640C04F">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1. 建立巡查与报告机制，发现学员有相关可疑行为时，及时劝阻并通知询价人指定负责人。</w:t>
            </w:r>
          </w:p>
          <w:p w14:paraId="78B8AE5B">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2. 不得为学员组织或参与相关违法活动提供任何便利条件。</w:t>
            </w:r>
          </w:p>
          <w:p w14:paraId="17DCECD1">
            <w:pPr>
              <w:pStyle w:val="34"/>
              <w:spacing w:line="360" w:lineRule="auto"/>
              <w:ind w:left="0" w:leftChars="0" w:firstLine="0" w:firstLineChars="0"/>
              <w:jc w:val="both"/>
              <w:rPr>
                <w:rFonts w:hint="eastAsia"/>
                <w:color w:val="auto"/>
                <w:kern w:val="0"/>
                <w:sz w:val="24"/>
                <w:highlight w:val="none"/>
                <w:lang w:val="en-US" w:eastAsia="zh-CN"/>
              </w:rPr>
            </w:pPr>
            <w:r>
              <w:rPr>
                <w:rFonts w:hint="eastAsia"/>
                <w:color w:val="auto"/>
                <w:kern w:val="0"/>
                <w:sz w:val="24"/>
                <w:highlight w:val="none"/>
                <w:lang w:val="en-US" w:eastAsia="zh-CN"/>
              </w:rPr>
              <w:t>3. 在酒店公共区域张贴禁黄、禁赌、禁毒的温馨提示。</w:t>
            </w:r>
          </w:p>
        </w:tc>
      </w:tr>
    </w:tbl>
    <w:p w14:paraId="6AF39309">
      <w:pPr>
        <w:pStyle w:val="34"/>
        <w:spacing w:line="360" w:lineRule="auto"/>
        <w:ind w:firstLine="480"/>
        <w:jc w:val="center"/>
        <w:rPr>
          <w:rFonts w:hint="eastAsia"/>
          <w:color w:val="auto"/>
          <w:kern w:val="0"/>
          <w:sz w:val="24"/>
          <w:highlight w:val="none"/>
          <w:lang w:val="en-US" w:eastAsia="zh-CN"/>
        </w:rPr>
      </w:pPr>
    </w:p>
    <w:p w14:paraId="7DB77C79">
      <w:pPr>
        <w:spacing w:line="360" w:lineRule="auto"/>
        <w:ind w:firstLine="482" w:firstLineChars="200"/>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b/>
          <w:color w:val="auto"/>
          <w:sz w:val="24"/>
          <w:szCs w:val="24"/>
          <w:highlight w:val="none"/>
          <w:lang w:val="en-US" w:eastAsia="zh-CN"/>
        </w:rPr>
        <w:t>2. 服务</w:t>
      </w:r>
      <w:r>
        <w:rPr>
          <w:rFonts w:ascii="Times New Roman" w:hAnsi="Times New Roman"/>
          <w:b/>
          <w:color w:val="auto"/>
          <w:sz w:val="24"/>
          <w:szCs w:val="24"/>
          <w:highlight w:val="none"/>
        </w:rPr>
        <w:t>周期：</w:t>
      </w:r>
      <w:r>
        <w:rPr>
          <w:rFonts w:hint="eastAsia" w:ascii="Times New Roman" w:hAnsi="Times New Roman" w:eastAsia="宋体" w:cs="Times New Roman"/>
          <w:color w:val="auto"/>
          <w:kern w:val="0"/>
          <w:sz w:val="24"/>
          <w:szCs w:val="24"/>
          <w:highlight w:val="none"/>
          <w:lang w:val="en-US" w:eastAsia="zh-CN" w:bidi="ar-SA"/>
        </w:rPr>
        <w:t>自合同签订之日起至2026年12月31日止，按培训期次实际发生</w:t>
      </w:r>
      <w:r>
        <w:rPr>
          <w:rFonts w:hint="eastAsia" w:ascii="Times New Roman" w:hAnsi="Times New Roman" w:cs="Times New Roman"/>
          <w:color w:val="auto"/>
          <w:kern w:val="0"/>
          <w:sz w:val="24"/>
          <w:szCs w:val="24"/>
          <w:highlight w:val="none"/>
          <w:lang w:val="en-US" w:eastAsia="zh-CN" w:bidi="ar-SA"/>
        </w:rPr>
        <w:t>费用</w:t>
      </w:r>
      <w:r>
        <w:rPr>
          <w:rFonts w:hint="eastAsia" w:ascii="Times New Roman" w:hAnsi="Times New Roman" w:eastAsia="宋体" w:cs="Times New Roman"/>
          <w:color w:val="auto"/>
          <w:kern w:val="0"/>
          <w:sz w:val="24"/>
          <w:szCs w:val="24"/>
          <w:highlight w:val="none"/>
          <w:lang w:val="en-US" w:eastAsia="zh-CN" w:bidi="ar-SA"/>
        </w:rPr>
        <w:t>结算。</w:t>
      </w:r>
    </w:p>
    <w:p w14:paraId="34F5EC72">
      <w:pPr>
        <w:spacing w:line="360" w:lineRule="auto"/>
        <w:jc w:val="lef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四</w:t>
      </w:r>
      <w:r>
        <w:rPr>
          <w:rFonts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报价人</w:t>
      </w:r>
      <w:r>
        <w:rPr>
          <w:rFonts w:ascii="Times New Roman" w:hAnsi="Times New Roman"/>
          <w:b/>
          <w:color w:val="auto"/>
          <w:sz w:val="24"/>
          <w:szCs w:val="24"/>
          <w:highlight w:val="none"/>
        </w:rPr>
        <w:t>资格要求</w:t>
      </w:r>
    </w:p>
    <w:p w14:paraId="6D5CEB72">
      <w:pPr>
        <w:spacing w:line="360" w:lineRule="auto"/>
        <w:ind w:firstLine="480" w:firstLineChars="200"/>
        <w:jc w:val="left"/>
        <w:rPr>
          <w:color w:val="auto"/>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 xml:space="preserve"> 报价人</w:t>
      </w:r>
      <w:r>
        <w:rPr>
          <w:rFonts w:ascii="Times New Roman" w:hAnsi="Times New Roman"/>
          <w:color w:val="auto"/>
          <w:sz w:val="24"/>
          <w:szCs w:val="24"/>
          <w:highlight w:val="none"/>
        </w:rPr>
        <w:t>应具有：</w:t>
      </w:r>
    </w:p>
    <w:p w14:paraId="6CFFC389">
      <w:pPr>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1.1</w:t>
      </w:r>
      <w:r>
        <w:rPr>
          <w:rFonts w:hint="eastAsia" w:ascii="Times New Roman" w:hAnsi="Times New Roman" w:eastAsia="宋体" w:cs="Times New Roman"/>
          <w:color w:val="auto"/>
          <w:kern w:val="2"/>
          <w:sz w:val="24"/>
          <w:szCs w:val="24"/>
          <w:highlight w:val="none"/>
          <w:lang w:val="en-US" w:eastAsia="zh-CN" w:bidi="ar-SA"/>
        </w:rPr>
        <w:t>资格要求：（1）独立法人资格</w:t>
      </w:r>
      <w:r>
        <w:rPr>
          <w:rFonts w:hint="eastAsia" w:ascii="Times New Roman" w:hAnsi="Times New Roman"/>
          <w:color w:val="auto"/>
          <w:sz w:val="24"/>
          <w:szCs w:val="24"/>
          <w:highlight w:val="none"/>
          <w:lang w:val="en-US" w:eastAsia="zh-CN"/>
        </w:rPr>
        <w:t>或事业单位法人证书</w:t>
      </w:r>
      <w:r>
        <w:rPr>
          <w:rFonts w:hint="eastAsia" w:ascii="Times New Roman" w:hAnsi="Times New Roman" w:eastAsia="宋体" w:cs="Times New Roman"/>
          <w:color w:val="auto"/>
          <w:kern w:val="2"/>
          <w:sz w:val="24"/>
          <w:szCs w:val="24"/>
          <w:highlight w:val="none"/>
          <w:lang w:val="en-US" w:eastAsia="zh-CN" w:bidi="ar-SA"/>
        </w:rPr>
        <w:t>，持有有效的营业执照、开户许可证（基本账户或基本存款账户）或基本存款账户信息表。</w:t>
      </w:r>
    </w:p>
    <w:p w14:paraId="19C826EF">
      <w:pPr>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1.2</w:t>
      </w:r>
      <w:r>
        <w:rPr>
          <w:rFonts w:hint="eastAsia" w:ascii="Times New Roman" w:hAnsi="Times New Roman" w:eastAsia="宋体" w:cs="Times New Roman"/>
          <w:color w:val="auto"/>
          <w:kern w:val="2"/>
          <w:sz w:val="24"/>
          <w:szCs w:val="24"/>
          <w:highlight w:val="none"/>
          <w:lang w:val="en-US" w:eastAsia="zh-CN" w:bidi="ar-SA"/>
        </w:rPr>
        <w:t>业绩要求：报价人自202</w:t>
      </w:r>
      <w:r>
        <w:rPr>
          <w:rFonts w:hint="eastAsia" w:ascii="Times New Roman" w:hAnsi="Times New Roman"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年</w:t>
      </w:r>
      <w:r>
        <w:rPr>
          <w:rFonts w:hint="eastAsia" w:ascii="Times New Roman" w:hAnsi="Times New Roman"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月1日起至询价截止日止，须至少</w:t>
      </w:r>
      <w:r>
        <w:rPr>
          <w:rFonts w:hint="eastAsia" w:ascii="Times New Roman" w:hAnsi="Times New Roman" w:cs="Times New Roman"/>
          <w:color w:val="auto"/>
          <w:kern w:val="2"/>
          <w:sz w:val="24"/>
          <w:szCs w:val="24"/>
          <w:highlight w:val="none"/>
          <w:lang w:val="en-US" w:eastAsia="zh-CN" w:bidi="ar-SA"/>
        </w:rPr>
        <w:t>独立完成过1个</w:t>
      </w:r>
      <w:r>
        <w:rPr>
          <w:rFonts w:hint="eastAsia" w:ascii="Times New Roman" w:hAnsi="Times New Roman" w:eastAsia="宋体" w:cs="Times New Roman"/>
          <w:color w:val="auto"/>
          <w:kern w:val="2"/>
          <w:sz w:val="24"/>
          <w:szCs w:val="24"/>
          <w:highlight w:val="none"/>
          <w:lang w:val="en-US" w:eastAsia="zh-CN" w:bidi="ar-SA"/>
        </w:rPr>
        <w:t>教育培训酒店住宿项目</w:t>
      </w:r>
      <w:r>
        <w:rPr>
          <w:rFonts w:hint="eastAsia" w:ascii="Times New Roman" w:hAnsi="Times New Roman" w:cs="Times New Roman"/>
          <w:color w:val="auto"/>
          <w:kern w:val="2"/>
          <w:sz w:val="24"/>
          <w:szCs w:val="24"/>
          <w:highlight w:val="none"/>
          <w:lang w:val="en-US" w:eastAsia="zh-CN" w:bidi="ar-SA"/>
        </w:rPr>
        <w:t>业绩</w:t>
      </w:r>
      <w:r>
        <w:rPr>
          <w:rFonts w:hint="eastAsia" w:ascii="Times New Roman" w:hAnsi="Times New Roman" w:eastAsia="宋体" w:cs="Times New Roman"/>
          <w:color w:val="auto"/>
          <w:kern w:val="2"/>
          <w:sz w:val="24"/>
          <w:szCs w:val="24"/>
          <w:highlight w:val="none"/>
          <w:lang w:val="en-US" w:eastAsia="zh-CN" w:bidi="ar-SA"/>
        </w:rPr>
        <w:t>。</w:t>
      </w:r>
    </w:p>
    <w:p w14:paraId="4381EB86">
      <w:pPr>
        <w:spacing w:line="360" w:lineRule="auto"/>
        <w:ind w:firstLine="48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业绩认定：</w:t>
      </w:r>
    </w:p>
    <w:p w14:paraId="0F9A8F4D">
      <w:pPr>
        <w:spacing w:line="360" w:lineRule="auto"/>
        <w:ind w:firstLine="48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（1）业绩时间以项目合同协议书签订日期、业主发出的会议/入住通知书日期或项目结算文件签署日期中最早者为准。</w:t>
      </w:r>
    </w:p>
    <w:p w14:paraId="6D69151D">
      <w:pPr>
        <w:spacing w:line="360" w:lineRule="auto"/>
        <w:ind w:firstLine="48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（2）业绩证明材料须至少包含合同关键页（体现双方盖章、项目名称及签约日期）及能证明项目已履行完成的资料（如会议通知、结算单、用户证明等）。</w:t>
      </w:r>
    </w:p>
    <w:p w14:paraId="7F82D8AC">
      <w:pPr>
        <w:spacing w:line="360" w:lineRule="auto"/>
        <w:ind w:firstLine="48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（3）“教育培训酒店住宿项目”指为各类培训、会议、学术交流等教育活动提供集中住宿接待服务的酒店或宾馆运营管理项目。</w:t>
      </w:r>
    </w:p>
    <w:p w14:paraId="3E4FA37C">
      <w:pPr>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1.3</w:t>
      </w:r>
      <w:r>
        <w:rPr>
          <w:rFonts w:hint="eastAsia" w:ascii="Times New Roman" w:hAnsi="Times New Roman" w:eastAsia="宋体" w:cs="Times New Roman"/>
          <w:color w:val="auto"/>
          <w:kern w:val="2"/>
          <w:sz w:val="24"/>
          <w:szCs w:val="24"/>
          <w:highlight w:val="none"/>
          <w:lang w:val="en-US" w:eastAsia="zh-CN" w:bidi="ar-SA"/>
        </w:rPr>
        <w:t>信誉要求</w:t>
      </w:r>
    </w:p>
    <w:p w14:paraId="6C3045F3">
      <w:pPr>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）在国家企业信用信息公示系统（https：//www.gsxt.gov.cn/）中</w:t>
      </w:r>
      <w:r>
        <w:rPr>
          <w:rFonts w:hint="eastAsia" w:ascii="Times New Roman" w:hAnsi="Times New Roman" w:cs="Times New Roman"/>
          <w:color w:val="auto"/>
          <w:kern w:val="2"/>
          <w:sz w:val="24"/>
          <w:szCs w:val="24"/>
          <w:highlight w:val="none"/>
          <w:lang w:val="en-US" w:eastAsia="zh-CN" w:bidi="ar-SA"/>
        </w:rPr>
        <w:t>未</w:t>
      </w:r>
      <w:r>
        <w:rPr>
          <w:rFonts w:hint="eastAsia" w:ascii="Times New Roman" w:hAnsi="Times New Roman" w:eastAsia="宋体" w:cs="Times New Roman"/>
          <w:color w:val="auto"/>
          <w:kern w:val="2"/>
          <w:sz w:val="24"/>
          <w:szCs w:val="24"/>
          <w:highlight w:val="none"/>
          <w:lang w:val="en-US" w:eastAsia="zh-CN" w:bidi="ar-SA"/>
        </w:rPr>
        <w:t>被列入严重违法失信企业名单。</w:t>
      </w:r>
      <w:r>
        <w:rPr>
          <w:rFonts w:hint="eastAsia" w:ascii="Times New Roman" w:hAnsi="Times New Roman" w:cs="Times New Roman"/>
          <w:color w:val="auto"/>
          <w:kern w:val="2"/>
          <w:sz w:val="24"/>
          <w:szCs w:val="24"/>
          <w:highlight w:val="none"/>
          <w:lang w:val="en-US" w:eastAsia="zh-CN" w:bidi="ar-SA"/>
        </w:rPr>
        <w:t>（事业单位无需提供）</w:t>
      </w:r>
    </w:p>
    <w:p w14:paraId="2CAB3E8F">
      <w:pPr>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）对通过“信用中国”网站（https://www.creditchina.gov.cn/）查询“失信被执行人”链接“中国执行信息公开网（https://zxgk.court.gov.cn/shixin/）” 中</w:t>
      </w:r>
      <w:r>
        <w:rPr>
          <w:rFonts w:hint="eastAsia" w:ascii="Times New Roman" w:hAnsi="Times New Roman" w:cs="Times New Roman"/>
          <w:color w:val="auto"/>
          <w:kern w:val="2"/>
          <w:sz w:val="24"/>
          <w:szCs w:val="24"/>
          <w:highlight w:val="none"/>
          <w:lang w:val="en-US" w:eastAsia="zh-CN" w:bidi="ar-SA"/>
        </w:rPr>
        <w:t>未</w:t>
      </w:r>
      <w:r>
        <w:rPr>
          <w:rFonts w:hint="eastAsia" w:ascii="Times New Roman" w:hAnsi="Times New Roman" w:eastAsia="宋体" w:cs="Times New Roman"/>
          <w:color w:val="auto"/>
          <w:kern w:val="2"/>
          <w:sz w:val="24"/>
          <w:szCs w:val="24"/>
          <w:highlight w:val="none"/>
          <w:lang w:val="en-US" w:eastAsia="zh-CN" w:bidi="ar-SA"/>
        </w:rPr>
        <w:t>列为失信被执行人。</w:t>
      </w:r>
    </w:p>
    <w:p w14:paraId="4C8B673E">
      <w:pPr>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）在 202</w:t>
      </w:r>
      <w:r>
        <w:rPr>
          <w:rFonts w:hint="eastAsia" w:ascii="Times New Roman" w:hAnsi="Times New Roman"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 xml:space="preserve"> 年 </w:t>
      </w:r>
      <w:r>
        <w:rPr>
          <w:rFonts w:hint="eastAsia" w:ascii="Times New Roman" w:hAnsi="Times New Roman"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 xml:space="preserve"> 月 1 日至本项目</w:t>
      </w:r>
      <w:r>
        <w:rPr>
          <w:rFonts w:hint="eastAsia" w:ascii="Times New Roman" w:hAnsi="Times New Roman" w:cs="Times New Roman"/>
          <w:color w:val="auto"/>
          <w:kern w:val="2"/>
          <w:sz w:val="24"/>
          <w:szCs w:val="24"/>
          <w:highlight w:val="none"/>
          <w:lang w:val="en-US" w:eastAsia="zh-CN" w:bidi="ar-SA"/>
        </w:rPr>
        <w:t>报价</w:t>
      </w:r>
      <w:r>
        <w:rPr>
          <w:rFonts w:hint="eastAsia" w:ascii="Times New Roman" w:hAnsi="Times New Roman" w:eastAsia="宋体" w:cs="Times New Roman"/>
          <w:color w:val="auto"/>
          <w:kern w:val="2"/>
          <w:sz w:val="24"/>
          <w:szCs w:val="24"/>
          <w:highlight w:val="none"/>
          <w:lang w:val="en-US" w:eastAsia="zh-CN" w:bidi="ar-SA"/>
        </w:rPr>
        <w:t>截止日期间，</w:t>
      </w:r>
      <w:r>
        <w:rPr>
          <w:rFonts w:hint="eastAsia" w:ascii="Times New Roman" w:hAnsi="Times New Roman" w:cs="Times New Roman"/>
          <w:color w:val="auto"/>
          <w:kern w:val="2"/>
          <w:sz w:val="24"/>
          <w:szCs w:val="24"/>
          <w:highlight w:val="none"/>
          <w:u w:val="single"/>
          <w:lang w:val="en-US" w:eastAsia="zh-CN" w:bidi="ar-SA"/>
        </w:rPr>
        <w:t>报价人</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u w:val="single"/>
          <w:lang w:val="en-US" w:eastAsia="zh-CN" w:bidi="ar-SA"/>
        </w:rPr>
        <w:t>法定代表人</w:t>
      </w:r>
      <w:r>
        <w:rPr>
          <w:rFonts w:hint="eastAsia" w:ascii="Times New Roman" w:hAnsi="Times New Roman" w:cs="Times New Roman"/>
          <w:color w:val="auto"/>
          <w:kern w:val="2"/>
          <w:sz w:val="24"/>
          <w:szCs w:val="24"/>
          <w:highlight w:val="none"/>
          <w:lang w:val="en-US" w:eastAsia="zh-CN" w:bidi="ar-SA"/>
        </w:rPr>
        <w:t>未</w:t>
      </w:r>
      <w:r>
        <w:rPr>
          <w:rFonts w:hint="eastAsia" w:ascii="Times New Roman" w:hAnsi="Times New Roman" w:eastAsia="宋体" w:cs="Times New Roman"/>
          <w:color w:val="auto"/>
          <w:kern w:val="2"/>
          <w:sz w:val="24"/>
          <w:szCs w:val="24"/>
          <w:highlight w:val="none"/>
          <w:lang w:val="en-US" w:eastAsia="zh-CN" w:bidi="ar-SA"/>
        </w:rPr>
        <w:t>被人民法院生效判决或裁定认定为行贿犯罪</w:t>
      </w:r>
      <w:r>
        <w:rPr>
          <w:rFonts w:hint="eastAsia" w:ascii="Times New Roman" w:hAnsi="Times New Roman"/>
          <w:color w:val="auto"/>
          <w:sz w:val="24"/>
          <w:szCs w:val="24"/>
          <w:highlight w:val="none"/>
        </w:rPr>
        <w:t>（包括行贿罪、单位行贿罪、对单位行贿罪、介绍贿赂罪等）</w:t>
      </w:r>
      <w:r>
        <w:rPr>
          <w:rFonts w:hint="eastAsia" w:ascii="Times New Roman" w:hAnsi="Times New Roman" w:cs="Times New Roman"/>
          <w:color w:val="auto"/>
          <w:kern w:val="2"/>
          <w:sz w:val="24"/>
          <w:szCs w:val="24"/>
          <w:highlight w:val="none"/>
          <w:lang w:val="en-US" w:eastAsia="zh-CN" w:bidi="ar-SA"/>
        </w:rPr>
        <w:t>（报价人须提供承诺函）</w:t>
      </w:r>
      <w:r>
        <w:rPr>
          <w:rFonts w:hint="eastAsia" w:ascii="Times New Roman" w:hAnsi="Times New Roman" w:eastAsia="宋体" w:cs="Times New Roman"/>
          <w:color w:val="auto"/>
          <w:kern w:val="2"/>
          <w:sz w:val="24"/>
          <w:szCs w:val="24"/>
          <w:highlight w:val="none"/>
          <w:lang w:val="en-US" w:eastAsia="zh-CN" w:bidi="ar-SA"/>
        </w:rPr>
        <w:t>。</w:t>
      </w:r>
    </w:p>
    <w:p w14:paraId="3E1F62F1">
      <w:pPr>
        <w:pStyle w:val="43"/>
        <w:pageBreakBefore w:val="0"/>
        <w:overflowPunct/>
        <w:topLinePunct w:val="0"/>
        <w:bidi w:val="0"/>
        <w:spacing w:line="360" w:lineRule="auto"/>
        <w:rPr>
          <w:rFonts w:hint="eastAsia" w:ascii="宋体" w:hAnsi="宋体" w:eastAsia="宋体" w:cs="宋体"/>
          <w:highlight w:val="none"/>
        </w:rPr>
      </w:pPr>
      <w:r>
        <w:rPr>
          <w:rFonts w:hint="default" w:ascii="宋体" w:hAnsi="宋体" w:eastAsia="宋体" w:cs="宋体"/>
          <w:highlight w:val="none"/>
          <w:lang w:val="en-US" w:eastAsia="zh-CN"/>
        </w:rPr>
        <w:t>注：（1）～（2）项以报价截止当日在对应网站公开查询的信息为准，报价人须提供查询结果截图作为证据，截图时间不得早于开标前一日，且须清晰显示查询网页的网址及系统时间</w:t>
      </w:r>
      <w:r>
        <w:rPr>
          <w:rFonts w:hint="eastAsia" w:ascii="宋体" w:hAnsi="宋体" w:cs="宋体"/>
          <w:highlight w:val="none"/>
          <w:lang w:val="en-US" w:eastAsia="zh-CN"/>
        </w:rPr>
        <w:t>；</w:t>
      </w:r>
      <w:r>
        <w:rPr>
          <w:rFonts w:hint="default" w:ascii="宋体" w:hAnsi="宋体" w:eastAsia="宋体" w:cs="宋体"/>
          <w:highlight w:val="none"/>
          <w:lang w:val="en-US" w:eastAsia="zh-CN"/>
        </w:rPr>
        <w:t>第（</w:t>
      </w:r>
      <w:r>
        <w:rPr>
          <w:rFonts w:hint="eastAsia" w:ascii="宋体" w:hAnsi="宋体" w:cs="宋体"/>
          <w:highlight w:val="none"/>
          <w:lang w:val="en-US" w:eastAsia="zh-CN"/>
        </w:rPr>
        <w:t>3</w:t>
      </w:r>
      <w:r>
        <w:rPr>
          <w:rFonts w:hint="default" w:ascii="宋体" w:hAnsi="宋体" w:eastAsia="宋体" w:cs="宋体"/>
          <w:highlight w:val="none"/>
          <w:lang w:val="en-US" w:eastAsia="zh-CN"/>
        </w:rPr>
        <w:t>）项以</w:t>
      </w:r>
      <w:r>
        <w:rPr>
          <w:rFonts w:hint="eastAsia" w:ascii="宋体" w:hAnsi="宋体" w:cs="宋体"/>
          <w:highlight w:val="none"/>
          <w:lang w:val="en-US" w:eastAsia="zh-CN"/>
        </w:rPr>
        <w:t>报价</w:t>
      </w:r>
      <w:r>
        <w:rPr>
          <w:rFonts w:hint="default" w:ascii="宋体" w:hAnsi="宋体" w:eastAsia="宋体" w:cs="宋体"/>
          <w:highlight w:val="none"/>
          <w:lang w:val="en-US" w:eastAsia="zh-CN"/>
        </w:rPr>
        <w:t>人</w:t>
      </w:r>
      <w:r>
        <w:rPr>
          <w:rFonts w:hint="eastAsia" w:ascii="宋体" w:hAnsi="宋体" w:cs="宋体"/>
          <w:highlight w:val="none"/>
          <w:lang w:val="en-US" w:eastAsia="zh-CN"/>
        </w:rPr>
        <w:t>报价</w:t>
      </w:r>
      <w:r>
        <w:rPr>
          <w:rFonts w:hint="default" w:ascii="宋体" w:hAnsi="宋体" w:eastAsia="宋体" w:cs="宋体"/>
          <w:highlight w:val="none"/>
          <w:lang w:val="en-US" w:eastAsia="zh-CN"/>
        </w:rPr>
        <w:t>文件中提交的承诺函为准。</w:t>
      </w:r>
    </w:p>
    <w:p w14:paraId="4EF3418D">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2.</w:t>
      </w:r>
      <w:r>
        <w:rPr>
          <w:rFonts w:hint="eastAsia" w:ascii="Times New Roman" w:hAnsi="Times New Roman"/>
          <w:color w:val="auto"/>
          <w:sz w:val="24"/>
          <w:szCs w:val="24"/>
          <w:highlight w:val="none"/>
          <w:lang w:val="en-US" w:eastAsia="zh-CN"/>
        </w:rPr>
        <w:t xml:space="preserve"> </w:t>
      </w:r>
      <w:r>
        <w:rPr>
          <w:rFonts w:hint="eastAsia" w:ascii="Times New Roman" w:hAnsi="Times New Roman" w:eastAsia="宋体" w:cs="Times New Roman"/>
          <w:color w:val="auto"/>
          <w:kern w:val="2"/>
          <w:sz w:val="24"/>
          <w:szCs w:val="24"/>
          <w:highlight w:val="none"/>
          <w:lang w:val="en-US" w:eastAsia="zh-CN" w:bidi="ar-SA"/>
        </w:rPr>
        <w:t>本次询价不接收联合体</w:t>
      </w:r>
      <w:r>
        <w:rPr>
          <w:rFonts w:hint="eastAsia" w:ascii="Times New Roman" w:hAnsi="Times New Roman" w:cs="Times New Roman"/>
          <w:color w:val="auto"/>
          <w:kern w:val="2"/>
          <w:sz w:val="24"/>
          <w:szCs w:val="24"/>
          <w:highlight w:val="none"/>
          <w:lang w:val="en-US" w:eastAsia="zh-CN" w:bidi="ar-SA"/>
        </w:rPr>
        <w:t>报价</w:t>
      </w:r>
    </w:p>
    <w:p w14:paraId="382D215D">
      <w:p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w:t>
      </w:r>
      <w:r>
        <w:rPr>
          <w:rFonts w:hint="eastAsia" w:ascii="Times New Roman" w:hAnsi="Times New Roman" w:cs="Times New Roman"/>
          <w:color w:val="auto"/>
          <w:kern w:val="2"/>
          <w:sz w:val="24"/>
          <w:szCs w:val="24"/>
          <w:highlight w:val="none"/>
          <w:lang w:val="en-US" w:eastAsia="zh-CN" w:bidi="ar-SA"/>
        </w:rPr>
        <w:t xml:space="preserve"> </w:t>
      </w:r>
      <w:r>
        <w:rPr>
          <w:rFonts w:hint="eastAsia" w:ascii="Times New Roman" w:hAnsi="Times New Roman" w:eastAsia="宋体" w:cs="Times New Roman"/>
          <w:color w:val="auto"/>
          <w:kern w:val="2"/>
          <w:sz w:val="24"/>
          <w:szCs w:val="24"/>
          <w:highlight w:val="none"/>
          <w:lang w:val="en-US" w:eastAsia="zh-CN" w:bidi="ar-SA"/>
        </w:rPr>
        <w:t>关联关系：</w:t>
      </w:r>
      <w:r>
        <w:rPr>
          <w:rFonts w:hint="eastAsia" w:ascii="Times New Roman" w:hAnsi="Times New Roman" w:cs="Times New Roman"/>
          <w:color w:val="auto"/>
          <w:kern w:val="2"/>
          <w:sz w:val="24"/>
          <w:szCs w:val="24"/>
          <w:highlight w:val="none"/>
          <w:lang w:val="en-US" w:eastAsia="zh-CN" w:bidi="ar-SA"/>
        </w:rPr>
        <w:t>报价人</w:t>
      </w:r>
      <w:r>
        <w:rPr>
          <w:rFonts w:hint="eastAsia" w:ascii="Times New Roman" w:hAnsi="Times New Roman" w:eastAsia="宋体" w:cs="Times New Roman"/>
          <w:color w:val="auto"/>
          <w:kern w:val="2"/>
          <w:sz w:val="24"/>
          <w:szCs w:val="24"/>
          <w:highlight w:val="none"/>
          <w:lang w:val="en-US" w:eastAsia="zh-CN" w:bidi="ar-SA"/>
        </w:rPr>
        <w:t>法定代表人为同一人或者存在控股、管理关系的不同单位，不得同时参加同一标段报价。否则，相关报价无效。</w:t>
      </w:r>
    </w:p>
    <w:p w14:paraId="77C5A0C4">
      <w:pPr>
        <w:spacing w:line="360" w:lineRule="auto"/>
        <w:jc w:val="lef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五</w:t>
      </w:r>
      <w:r>
        <w:rPr>
          <w:rFonts w:ascii="Times New Roman" w:hAnsi="Times New Roman"/>
          <w:b/>
          <w:color w:val="auto"/>
          <w:sz w:val="24"/>
          <w:szCs w:val="24"/>
          <w:highlight w:val="none"/>
        </w:rPr>
        <w:t>、评选办法</w:t>
      </w:r>
    </w:p>
    <w:p w14:paraId="66FCC277">
      <w:pPr>
        <w:spacing w:line="360" w:lineRule="auto"/>
        <w:ind w:firstLine="600"/>
        <w:jc w:val="left"/>
        <w:rPr>
          <w:rFonts w:ascii="Times New Roman" w:hAnsi="Times New Roman"/>
          <w:color w:val="auto"/>
          <w:sz w:val="24"/>
          <w:szCs w:val="24"/>
          <w:highlight w:val="none"/>
        </w:rPr>
      </w:pPr>
      <w:r>
        <w:rPr>
          <w:rFonts w:ascii="Times New Roman" w:hAnsi="Times New Roman"/>
          <w:color w:val="auto"/>
          <w:sz w:val="24"/>
          <w:szCs w:val="24"/>
          <w:highlight w:val="none"/>
        </w:rPr>
        <w:t>本次</w:t>
      </w:r>
      <w:r>
        <w:rPr>
          <w:rFonts w:hint="eastAsia" w:ascii="Times New Roman" w:hAnsi="Times New Roman"/>
          <w:color w:val="auto"/>
          <w:sz w:val="24"/>
          <w:szCs w:val="24"/>
          <w:highlight w:val="none"/>
        </w:rPr>
        <w:t>询价</w:t>
      </w:r>
      <w:r>
        <w:rPr>
          <w:rFonts w:ascii="Times New Roman" w:hAnsi="Times New Roman"/>
          <w:color w:val="auto"/>
          <w:sz w:val="24"/>
          <w:szCs w:val="24"/>
          <w:highlight w:val="none"/>
        </w:rPr>
        <w:t>评选采用经评审的</w:t>
      </w:r>
      <w:r>
        <w:rPr>
          <w:rFonts w:hint="eastAsia" w:ascii="宋体" w:hAnsi="宋体"/>
          <w:color w:val="auto"/>
          <w:kern w:val="0"/>
          <w:sz w:val="24"/>
          <w:szCs w:val="24"/>
          <w:highlight w:val="none"/>
        </w:rPr>
        <w:t>最低</w:t>
      </w:r>
      <w:r>
        <w:rPr>
          <w:rFonts w:hint="eastAsia" w:ascii="宋体" w:hAnsi="宋体"/>
          <w:color w:val="auto"/>
          <w:kern w:val="0"/>
          <w:sz w:val="24"/>
          <w:szCs w:val="24"/>
          <w:highlight w:val="none"/>
          <w:lang w:val="en-US" w:eastAsia="zh-CN"/>
        </w:rPr>
        <w:t>评标</w:t>
      </w:r>
      <w:r>
        <w:rPr>
          <w:rFonts w:hint="eastAsia" w:ascii="宋体" w:hAnsi="宋体"/>
          <w:color w:val="auto"/>
          <w:kern w:val="0"/>
          <w:sz w:val="24"/>
          <w:szCs w:val="24"/>
          <w:highlight w:val="none"/>
        </w:rPr>
        <w:t>价法</w:t>
      </w:r>
      <w:r>
        <w:rPr>
          <w:rFonts w:ascii="Times New Roman" w:hAnsi="Times New Roman"/>
          <w:color w:val="auto"/>
          <w:sz w:val="24"/>
          <w:szCs w:val="24"/>
          <w:highlight w:val="none"/>
        </w:rPr>
        <w:t>。</w:t>
      </w:r>
    </w:p>
    <w:p w14:paraId="4F3E91CC">
      <w:pPr>
        <w:numPr>
          <w:ilvl w:val="0"/>
          <w:numId w:val="2"/>
        </w:numPr>
        <w:spacing w:line="360" w:lineRule="auto"/>
        <w:jc w:val="left"/>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报价文件的获取</w:t>
      </w:r>
    </w:p>
    <w:p w14:paraId="63FFBA8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.1符合询价邀请函要求、有意愿参与的</w:t>
      </w:r>
      <w:r>
        <w:rPr>
          <w:rFonts w:hint="eastAsia" w:ascii="Times New Roman" w:hAnsi="Times New Roman" w:cs="Times New Roman"/>
          <w:color w:val="auto"/>
          <w:kern w:val="2"/>
          <w:sz w:val="24"/>
          <w:szCs w:val="24"/>
          <w:highlight w:val="none"/>
          <w:lang w:val="en-US" w:eastAsia="zh-CN" w:bidi="ar-SA"/>
        </w:rPr>
        <w:t>报价人</w:t>
      </w:r>
      <w:r>
        <w:rPr>
          <w:rFonts w:hint="eastAsia" w:ascii="Times New Roman" w:hAnsi="Times New Roman" w:eastAsia="宋体" w:cs="Times New Roman"/>
          <w:color w:val="auto"/>
          <w:kern w:val="2"/>
          <w:sz w:val="24"/>
          <w:szCs w:val="24"/>
          <w:highlight w:val="none"/>
          <w:lang w:val="en-US" w:eastAsia="zh-CN" w:bidi="ar-SA"/>
        </w:rPr>
        <w:t>请于 202</w:t>
      </w:r>
      <w:r>
        <w:rPr>
          <w:rFonts w:hint="eastAsia" w:ascii="Times New Roman" w:hAnsi="Times New Roman"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 xml:space="preserve"> 年 </w:t>
      </w:r>
      <w:r>
        <w:rPr>
          <w:rFonts w:hint="eastAsia" w:ascii="Times New Roman" w:hAnsi="Times New Roman" w:cs="Times New Roman"/>
          <w:color w:val="auto"/>
          <w:kern w:val="2"/>
          <w:sz w:val="24"/>
          <w:szCs w:val="24"/>
          <w:highlight w:val="none"/>
          <w:lang w:val="en-US" w:eastAsia="zh-CN" w:bidi="ar-SA"/>
        </w:rPr>
        <w:t>4</w:t>
      </w:r>
      <w:r>
        <w:rPr>
          <w:rFonts w:hint="eastAsia" w:ascii="Times New Roman" w:hAnsi="Times New Roman" w:eastAsia="宋体" w:cs="Times New Roman"/>
          <w:color w:val="auto"/>
          <w:kern w:val="2"/>
          <w:sz w:val="24"/>
          <w:szCs w:val="24"/>
          <w:highlight w:val="none"/>
          <w:lang w:val="en-US" w:eastAsia="zh-CN" w:bidi="ar-SA"/>
        </w:rPr>
        <w:t xml:space="preserve"> 月 </w:t>
      </w:r>
      <w:r>
        <w:rPr>
          <w:rFonts w:hint="eastAsia" w:ascii="Times New Roman" w:hAnsi="Times New Roman"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 xml:space="preserve"> 日至202</w:t>
      </w:r>
      <w:r>
        <w:rPr>
          <w:rFonts w:hint="eastAsia" w:ascii="Times New Roman" w:hAnsi="Times New Roman"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 xml:space="preserve">年 </w:t>
      </w:r>
      <w:r>
        <w:rPr>
          <w:rFonts w:hint="eastAsia" w:ascii="Times New Roman" w:hAnsi="Times New Roman" w:cs="Times New Roman"/>
          <w:color w:val="auto"/>
          <w:kern w:val="2"/>
          <w:sz w:val="24"/>
          <w:szCs w:val="24"/>
          <w:highlight w:val="none"/>
          <w:lang w:val="en-US" w:eastAsia="zh-CN" w:bidi="ar-SA"/>
        </w:rPr>
        <w:t>4</w:t>
      </w:r>
      <w:r>
        <w:rPr>
          <w:rFonts w:hint="eastAsia" w:ascii="Times New Roman" w:hAnsi="Times New Roman" w:eastAsia="宋体" w:cs="Times New Roman"/>
          <w:color w:val="auto"/>
          <w:kern w:val="2"/>
          <w:sz w:val="24"/>
          <w:szCs w:val="24"/>
          <w:highlight w:val="none"/>
          <w:lang w:val="en-US" w:eastAsia="zh-CN" w:bidi="ar-SA"/>
        </w:rPr>
        <w:t xml:space="preserve">月 </w:t>
      </w:r>
      <w:r>
        <w:rPr>
          <w:rFonts w:hint="eastAsia" w:ascii="Times New Roman" w:hAnsi="Times New Roman" w:cs="Times New Roman"/>
          <w:color w:val="auto"/>
          <w:kern w:val="2"/>
          <w:sz w:val="24"/>
          <w:szCs w:val="24"/>
          <w:highlight w:val="none"/>
          <w:lang w:val="en-US" w:eastAsia="zh-CN" w:bidi="ar-SA"/>
        </w:rPr>
        <w:t>9</w:t>
      </w:r>
      <w:r>
        <w:rPr>
          <w:rFonts w:hint="eastAsia" w:ascii="Times New Roman" w:hAnsi="Times New Roman" w:eastAsia="宋体" w:cs="Times New Roman"/>
          <w:color w:val="auto"/>
          <w:kern w:val="2"/>
          <w:sz w:val="24"/>
          <w:szCs w:val="24"/>
          <w:highlight w:val="none"/>
          <w:lang w:val="en-US" w:eastAsia="zh-CN" w:bidi="ar-SA"/>
        </w:rPr>
        <w:t xml:space="preserve">  日在四川川西高速公路有限责任公司网站（https://cxgs.scgs.com.cn/）免费匿名下载</w:t>
      </w:r>
      <w:r>
        <w:rPr>
          <w:rFonts w:hint="eastAsia" w:ascii="Times New Roman" w:hAnsi="Times New Roman" w:cs="Times New Roman"/>
          <w:color w:val="auto"/>
          <w:kern w:val="2"/>
          <w:sz w:val="24"/>
          <w:szCs w:val="24"/>
          <w:highlight w:val="none"/>
          <w:lang w:val="en-US" w:eastAsia="zh-CN" w:bidi="ar-SA"/>
        </w:rPr>
        <w:t>询价</w:t>
      </w:r>
      <w:r>
        <w:rPr>
          <w:rFonts w:hint="eastAsia" w:ascii="Times New Roman" w:hAnsi="Times New Roman" w:eastAsia="宋体" w:cs="Times New Roman"/>
          <w:color w:val="auto"/>
          <w:kern w:val="2"/>
          <w:sz w:val="24"/>
          <w:szCs w:val="24"/>
          <w:highlight w:val="none"/>
          <w:lang w:val="en-US" w:eastAsia="zh-CN" w:bidi="ar-SA"/>
        </w:rPr>
        <w:t>文件；</w:t>
      </w:r>
    </w:p>
    <w:p w14:paraId="7214409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 </w:t>
      </w:r>
      <w:r>
        <w:rPr>
          <w:rFonts w:hint="eastAsia" w:ascii="Times New Roman" w:hAnsi="Times New Roman"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 xml:space="preserve">.2 </w:t>
      </w:r>
      <w:r>
        <w:rPr>
          <w:rFonts w:hint="eastAsia" w:ascii="Times New Roman" w:hAnsi="Times New Roman" w:cs="Times New Roman"/>
          <w:color w:val="auto"/>
          <w:kern w:val="2"/>
          <w:sz w:val="24"/>
          <w:szCs w:val="24"/>
          <w:highlight w:val="none"/>
          <w:lang w:val="en-US" w:eastAsia="zh-CN" w:bidi="ar-SA"/>
        </w:rPr>
        <w:t>报价人</w:t>
      </w:r>
      <w:r>
        <w:rPr>
          <w:rFonts w:hint="eastAsia" w:ascii="Times New Roman" w:hAnsi="Times New Roman" w:eastAsia="宋体" w:cs="Times New Roman"/>
          <w:color w:val="auto"/>
          <w:kern w:val="2"/>
          <w:sz w:val="24"/>
          <w:szCs w:val="24"/>
          <w:highlight w:val="none"/>
          <w:lang w:val="en-US" w:eastAsia="zh-CN" w:bidi="ar-SA"/>
        </w:rPr>
        <w:t>应在</w:t>
      </w:r>
      <w:r>
        <w:rPr>
          <w:rFonts w:hint="eastAsia" w:ascii="Times New Roman" w:hAnsi="Times New Roman" w:cs="Times New Roman"/>
          <w:color w:val="auto"/>
          <w:kern w:val="2"/>
          <w:sz w:val="24"/>
          <w:szCs w:val="24"/>
          <w:highlight w:val="none"/>
          <w:lang w:val="en-US" w:eastAsia="zh-CN" w:bidi="ar-SA"/>
        </w:rPr>
        <w:t>询价</w:t>
      </w:r>
      <w:r>
        <w:rPr>
          <w:rFonts w:hint="eastAsia" w:ascii="Times New Roman" w:hAnsi="Times New Roman" w:eastAsia="宋体" w:cs="Times New Roman"/>
          <w:color w:val="auto"/>
          <w:kern w:val="2"/>
          <w:sz w:val="24"/>
          <w:szCs w:val="24"/>
          <w:highlight w:val="none"/>
          <w:lang w:val="en-US" w:eastAsia="zh-CN" w:bidi="ar-SA"/>
        </w:rPr>
        <w:t>期间适时关注上述网站，</w:t>
      </w:r>
      <w:r>
        <w:rPr>
          <w:rFonts w:hint="eastAsia" w:ascii="Times New Roman" w:hAnsi="Times New Roman" w:cs="Times New Roman"/>
          <w:color w:val="auto"/>
          <w:kern w:val="2"/>
          <w:sz w:val="24"/>
          <w:szCs w:val="24"/>
          <w:highlight w:val="none"/>
          <w:lang w:val="en-US" w:eastAsia="zh-CN" w:bidi="ar-SA"/>
        </w:rPr>
        <w:t>询价人</w:t>
      </w:r>
      <w:r>
        <w:rPr>
          <w:rFonts w:hint="eastAsia" w:ascii="Times New Roman" w:hAnsi="Times New Roman" w:eastAsia="宋体" w:cs="Times New Roman"/>
          <w:color w:val="auto"/>
          <w:kern w:val="2"/>
          <w:sz w:val="24"/>
          <w:szCs w:val="24"/>
          <w:highlight w:val="none"/>
          <w:lang w:val="en-US" w:eastAsia="zh-CN" w:bidi="ar-SA"/>
        </w:rPr>
        <w:t>不再另行通知。如有问题或疑问，应及时与</w:t>
      </w:r>
      <w:r>
        <w:rPr>
          <w:rFonts w:hint="eastAsia" w:ascii="Times New Roman" w:hAnsi="Times New Roman" w:cs="Times New Roman"/>
          <w:color w:val="auto"/>
          <w:kern w:val="2"/>
          <w:sz w:val="24"/>
          <w:szCs w:val="24"/>
          <w:highlight w:val="none"/>
          <w:lang w:val="en-US" w:eastAsia="zh-CN" w:bidi="ar-SA"/>
        </w:rPr>
        <w:t>询价人</w:t>
      </w:r>
      <w:r>
        <w:rPr>
          <w:rFonts w:hint="eastAsia" w:ascii="Times New Roman" w:hAnsi="Times New Roman" w:eastAsia="宋体" w:cs="Times New Roman"/>
          <w:color w:val="auto"/>
          <w:kern w:val="2"/>
          <w:sz w:val="24"/>
          <w:szCs w:val="24"/>
          <w:highlight w:val="none"/>
          <w:lang w:val="en-US" w:eastAsia="zh-CN" w:bidi="ar-SA"/>
        </w:rPr>
        <w:t>联系；逾期未联系的，</w:t>
      </w:r>
      <w:r>
        <w:rPr>
          <w:rFonts w:hint="eastAsia" w:ascii="Times New Roman" w:hAnsi="Times New Roman" w:cs="Times New Roman"/>
          <w:color w:val="auto"/>
          <w:kern w:val="2"/>
          <w:sz w:val="24"/>
          <w:szCs w:val="24"/>
          <w:highlight w:val="none"/>
          <w:lang w:val="en-US" w:eastAsia="zh-CN" w:bidi="ar-SA"/>
        </w:rPr>
        <w:t>询价人</w:t>
      </w:r>
      <w:r>
        <w:rPr>
          <w:rFonts w:hint="eastAsia" w:ascii="Times New Roman" w:hAnsi="Times New Roman" w:eastAsia="宋体" w:cs="Times New Roman"/>
          <w:color w:val="auto"/>
          <w:kern w:val="2"/>
          <w:sz w:val="24"/>
          <w:szCs w:val="24"/>
          <w:highlight w:val="none"/>
          <w:lang w:val="en-US" w:eastAsia="zh-CN" w:bidi="ar-SA"/>
        </w:rPr>
        <w:t>视为</w:t>
      </w:r>
      <w:r>
        <w:rPr>
          <w:rFonts w:hint="eastAsia" w:ascii="Times New Roman" w:hAnsi="Times New Roman" w:cs="Times New Roman"/>
          <w:color w:val="auto"/>
          <w:kern w:val="2"/>
          <w:sz w:val="24"/>
          <w:szCs w:val="24"/>
          <w:highlight w:val="none"/>
          <w:lang w:val="en-US" w:eastAsia="zh-CN" w:bidi="ar-SA"/>
        </w:rPr>
        <w:t>报价人</w:t>
      </w:r>
      <w:r>
        <w:rPr>
          <w:rFonts w:hint="eastAsia" w:ascii="Times New Roman" w:hAnsi="Times New Roman" w:eastAsia="宋体" w:cs="Times New Roman"/>
          <w:color w:val="auto"/>
          <w:kern w:val="2"/>
          <w:sz w:val="24"/>
          <w:szCs w:val="24"/>
          <w:highlight w:val="none"/>
          <w:lang w:val="en-US" w:eastAsia="zh-CN" w:bidi="ar-SA"/>
        </w:rPr>
        <w:t>没有任何问题和疑问，或是已收到或默认已收到，否则造成的一切后果由</w:t>
      </w:r>
      <w:r>
        <w:rPr>
          <w:rFonts w:hint="eastAsia" w:ascii="Times New Roman" w:hAnsi="Times New Roman" w:cs="Times New Roman"/>
          <w:color w:val="auto"/>
          <w:kern w:val="2"/>
          <w:sz w:val="24"/>
          <w:szCs w:val="24"/>
          <w:highlight w:val="none"/>
          <w:lang w:val="en-US" w:eastAsia="zh-CN" w:bidi="ar-SA"/>
        </w:rPr>
        <w:t>询价人</w:t>
      </w:r>
      <w:r>
        <w:rPr>
          <w:rFonts w:hint="eastAsia" w:ascii="Times New Roman" w:hAnsi="Times New Roman" w:eastAsia="宋体" w:cs="Times New Roman"/>
          <w:color w:val="auto"/>
          <w:kern w:val="2"/>
          <w:sz w:val="24"/>
          <w:szCs w:val="24"/>
          <w:highlight w:val="none"/>
          <w:lang w:val="en-US" w:eastAsia="zh-CN" w:bidi="ar-SA"/>
        </w:rPr>
        <w:t>负责，合同以各项目具体条款为准。</w:t>
      </w:r>
    </w:p>
    <w:p w14:paraId="2259D65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.3补遗书（如果有）</w:t>
      </w:r>
      <w:bookmarkStart w:id="1" w:name="_Hlk93922951"/>
      <w:r>
        <w:rPr>
          <w:rFonts w:hint="eastAsia" w:ascii="Times New Roman" w:hAnsi="Times New Roman" w:eastAsia="宋体" w:cs="Times New Roman"/>
          <w:color w:val="auto"/>
          <w:kern w:val="2"/>
          <w:sz w:val="24"/>
          <w:szCs w:val="24"/>
          <w:highlight w:val="none"/>
          <w:lang w:val="en-US" w:eastAsia="zh-CN" w:bidi="ar-SA"/>
        </w:rPr>
        <w:t>在</w:t>
      </w:r>
      <w:bookmarkEnd w:id="1"/>
      <w:r>
        <w:rPr>
          <w:rFonts w:hint="eastAsia" w:ascii="Times New Roman" w:hAnsi="Times New Roman" w:eastAsia="宋体" w:cs="Times New Roman"/>
          <w:color w:val="auto"/>
          <w:kern w:val="2"/>
          <w:sz w:val="24"/>
          <w:szCs w:val="24"/>
          <w:highlight w:val="none"/>
          <w:lang w:val="en-US" w:eastAsia="zh-CN" w:bidi="ar-SA"/>
        </w:rPr>
        <w:t>四川川西高速公路有限责任公司网站（https://cxgs.scgs.com.cn/）自行查阅和下载。</w:t>
      </w:r>
    </w:p>
    <w:p w14:paraId="68850BA5">
      <w:pPr>
        <w:spacing w:line="360" w:lineRule="auto"/>
        <w:jc w:val="lef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七</w:t>
      </w:r>
      <w:r>
        <w:rPr>
          <w:rFonts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报价文件</w:t>
      </w:r>
      <w:r>
        <w:rPr>
          <w:rFonts w:ascii="Times New Roman" w:hAnsi="Times New Roman"/>
          <w:b/>
          <w:color w:val="auto"/>
          <w:sz w:val="24"/>
          <w:szCs w:val="24"/>
          <w:highlight w:val="none"/>
        </w:rPr>
        <w:t>的递交</w:t>
      </w:r>
    </w:p>
    <w:p w14:paraId="47359BED">
      <w:pPr>
        <w:widowControl/>
        <w:spacing w:line="360" w:lineRule="auto"/>
        <w:ind w:firstLine="480" w:firstLineChars="200"/>
        <w:jc w:val="left"/>
        <w:rPr>
          <w:rFonts w:hint="eastAsia" w:ascii="Times New Roman" w:hAnsi="Times New Roman"/>
          <w:color w:val="auto"/>
          <w:sz w:val="24"/>
          <w:szCs w:val="24"/>
          <w:highlight w:val="none"/>
          <w:lang w:eastAsia="zh-CN"/>
        </w:rPr>
      </w:pPr>
      <w:bookmarkStart w:id="2" w:name="OLE_LINK2"/>
      <w:r>
        <w:rPr>
          <w:rFonts w:hint="eastAsia" w:ascii="Times New Roman" w:hAnsi="Times New Roman"/>
          <w:color w:val="auto"/>
          <w:sz w:val="24"/>
          <w:szCs w:val="24"/>
          <w:highlight w:val="none"/>
          <w:lang w:val="en-US" w:eastAsia="zh-CN"/>
        </w:rPr>
        <w:t>7.1 报价</w:t>
      </w:r>
      <w:r>
        <w:rPr>
          <w:rFonts w:hint="eastAsia" w:ascii="Times New Roman" w:hAnsi="Times New Roman"/>
          <w:color w:val="auto"/>
          <w:sz w:val="24"/>
          <w:szCs w:val="24"/>
          <w:highlight w:val="none"/>
          <w:lang w:eastAsia="zh-CN"/>
        </w:rPr>
        <w:t>文件送交的时间为202</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lang w:eastAsia="zh-CN"/>
        </w:rPr>
        <w:t>年</w:t>
      </w: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 xml:space="preserve"> 10 </w:t>
      </w:r>
      <w:r>
        <w:rPr>
          <w:rFonts w:hint="eastAsia" w:ascii="Times New Roman" w:hAnsi="Times New Roman"/>
          <w:color w:val="auto"/>
          <w:sz w:val="24"/>
          <w:szCs w:val="24"/>
          <w:highlight w:val="none"/>
          <w:lang w:eastAsia="zh-CN"/>
        </w:rPr>
        <w:t>日上午9：30～10：</w:t>
      </w:r>
      <w:r>
        <w:rPr>
          <w:rFonts w:hint="eastAsia" w:ascii="Times New Roman" w:hAnsi="Times New Roman"/>
          <w:color w:val="auto"/>
          <w:sz w:val="24"/>
          <w:szCs w:val="24"/>
          <w:highlight w:val="none"/>
          <w:lang w:val="en-US" w:eastAsia="zh-CN"/>
        </w:rPr>
        <w:t>0</w:t>
      </w:r>
      <w:r>
        <w:rPr>
          <w:rFonts w:hint="eastAsia" w:ascii="Times New Roman" w:hAnsi="Times New Roman"/>
          <w:color w:val="auto"/>
          <w:sz w:val="24"/>
          <w:szCs w:val="24"/>
          <w:highlight w:val="none"/>
          <w:lang w:eastAsia="zh-CN"/>
        </w:rPr>
        <w:t>0时(北京时间)，截止时间为202</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lang w:eastAsia="zh-CN"/>
        </w:rPr>
        <w:t>年</w:t>
      </w: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 xml:space="preserve"> 10 </w:t>
      </w:r>
      <w:r>
        <w:rPr>
          <w:rFonts w:hint="eastAsia" w:ascii="Times New Roman" w:hAnsi="Times New Roman"/>
          <w:color w:val="auto"/>
          <w:sz w:val="24"/>
          <w:szCs w:val="24"/>
          <w:highlight w:val="none"/>
          <w:lang w:eastAsia="zh-CN"/>
        </w:rPr>
        <w:t>日上午10：</w:t>
      </w:r>
      <w:r>
        <w:rPr>
          <w:rFonts w:hint="eastAsia" w:ascii="Times New Roman" w:hAnsi="Times New Roman"/>
          <w:color w:val="auto"/>
          <w:sz w:val="24"/>
          <w:szCs w:val="24"/>
          <w:highlight w:val="none"/>
          <w:lang w:val="en-US" w:eastAsia="zh-CN"/>
        </w:rPr>
        <w:t>0</w:t>
      </w:r>
      <w:r>
        <w:rPr>
          <w:rFonts w:hint="eastAsia" w:ascii="Times New Roman" w:hAnsi="Times New Roman"/>
          <w:color w:val="auto"/>
          <w:sz w:val="24"/>
          <w:szCs w:val="24"/>
          <w:highlight w:val="none"/>
          <w:lang w:eastAsia="zh-CN"/>
        </w:rPr>
        <w:t>0时(北京时间)，开标时间为202</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lang w:eastAsia="zh-CN"/>
        </w:rPr>
        <w:t>年</w:t>
      </w: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 xml:space="preserve"> 10 </w:t>
      </w:r>
      <w:r>
        <w:rPr>
          <w:rFonts w:hint="eastAsia" w:ascii="Times New Roman" w:hAnsi="Times New Roman"/>
          <w:color w:val="auto"/>
          <w:sz w:val="24"/>
          <w:szCs w:val="24"/>
          <w:highlight w:val="none"/>
          <w:lang w:eastAsia="zh-CN"/>
        </w:rPr>
        <w:t>日上午10：</w:t>
      </w:r>
      <w:r>
        <w:rPr>
          <w:rFonts w:hint="eastAsia" w:ascii="Times New Roman" w:hAnsi="Times New Roman"/>
          <w:color w:val="auto"/>
          <w:sz w:val="24"/>
          <w:szCs w:val="24"/>
          <w:highlight w:val="none"/>
          <w:lang w:val="en-US" w:eastAsia="zh-CN"/>
        </w:rPr>
        <w:t>0</w:t>
      </w:r>
      <w:r>
        <w:rPr>
          <w:rFonts w:hint="eastAsia" w:ascii="Times New Roman" w:hAnsi="Times New Roman"/>
          <w:color w:val="auto"/>
          <w:sz w:val="24"/>
          <w:szCs w:val="24"/>
          <w:highlight w:val="none"/>
          <w:lang w:eastAsia="zh-CN"/>
        </w:rPr>
        <w:t>0时(北京时间)。</w:t>
      </w:r>
      <w:r>
        <w:rPr>
          <w:rFonts w:hint="eastAsia" w:ascii="Times New Roman" w:hAnsi="Times New Roman"/>
          <w:color w:val="auto"/>
          <w:sz w:val="24"/>
          <w:szCs w:val="24"/>
          <w:highlight w:val="none"/>
          <w:lang w:val="en-US" w:eastAsia="zh-CN"/>
        </w:rPr>
        <w:t>报价人</w:t>
      </w:r>
      <w:r>
        <w:rPr>
          <w:rFonts w:hint="eastAsia" w:ascii="Times New Roman" w:hAnsi="Times New Roman"/>
          <w:color w:val="auto"/>
          <w:sz w:val="24"/>
          <w:szCs w:val="24"/>
          <w:highlight w:val="none"/>
          <w:lang w:eastAsia="zh-CN"/>
        </w:rPr>
        <w:t>必须将按要求</w:t>
      </w:r>
      <w:r>
        <w:rPr>
          <w:rFonts w:hint="eastAsia" w:ascii="Times New Roman" w:hAnsi="Times New Roman"/>
          <w:color w:val="auto"/>
          <w:sz w:val="24"/>
          <w:szCs w:val="24"/>
          <w:highlight w:val="none"/>
          <w:lang w:val="en-US" w:eastAsia="zh-CN"/>
        </w:rPr>
        <w:t>将</w:t>
      </w:r>
      <w:r>
        <w:rPr>
          <w:rFonts w:hint="eastAsia" w:ascii="Times New Roman" w:hAnsi="Times New Roman"/>
          <w:color w:val="auto"/>
          <w:sz w:val="24"/>
          <w:szCs w:val="24"/>
          <w:highlight w:val="none"/>
          <w:lang w:eastAsia="zh-CN"/>
        </w:rPr>
        <w:t>密封完好的</w:t>
      </w:r>
      <w:r>
        <w:rPr>
          <w:rFonts w:hint="eastAsia" w:ascii="Times New Roman" w:hAnsi="Times New Roman"/>
          <w:color w:val="auto"/>
          <w:sz w:val="24"/>
          <w:szCs w:val="24"/>
          <w:highlight w:val="none"/>
          <w:lang w:val="en-US" w:eastAsia="zh-CN"/>
        </w:rPr>
        <w:t>报价</w:t>
      </w:r>
      <w:r>
        <w:rPr>
          <w:rFonts w:hint="eastAsia" w:ascii="Times New Roman" w:hAnsi="Times New Roman"/>
          <w:color w:val="auto"/>
          <w:sz w:val="24"/>
          <w:szCs w:val="24"/>
          <w:highlight w:val="none"/>
          <w:lang w:eastAsia="zh-CN"/>
        </w:rPr>
        <w:t>文件以</w:t>
      </w:r>
      <w:r>
        <w:rPr>
          <w:rFonts w:hint="eastAsia" w:ascii="Times New Roman" w:hAnsi="Times New Roman"/>
          <w:color w:val="auto"/>
          <w:sz w:val="24"/>
          <w:szCs w:val="24"/>
          <w:highlight w:val="none"/>
          <w:lang w:val="en-US" w:eastAsia="zh-CN"/>
        </w:rPr>
        <w:t>当</w:t>
      </w:r>
      <w:r>
        <w:rPr>
          <w:rFonts w:hint="eastAsia" w:ascii="Times New Roman" w:hAnsi="Times New Roman"/>
          <w:color w:val="auto"/>
          <w:sz w:val="24"/>
          <w:szCs w:val="24"/>
          <w:highlight w:val="none"/>
          <w:lang w:eastAsia="zh-CN"/>
        </w:rPr>
        <w:t>面</w:t>
      </w:r>
      <w:r>
        <w:rPr>
          <w:rFonts w:hint="eastAsia" w:ascii="Times New Roman" w:hAnsi="Times New Roman"/>
          <w:color w:val="auto"/>
          <w:sz w:val="24"/>
          <w:szCs w:val="24"/>
          <w:highlight w:val="none"/>
          <w:lang w:val="en-US" w:eastAsia="zh-CN"/>
        </w:rPr>
        <w:t>递</w:t>
      </w:r>
      <w:r>
        <w:rPr>
          <w:rFonts w:hint="eastAsia" w:ascii="Times New Roman" w:hAnsi="Times New Roman"/>
          <w:color w:val="auto"/>
          <w:sz w:val="24"/>
          <w:szCs w:val="24"/>
          <w:highlight w:val="none"/>
          <w:lang w:eastAsia="zh-CN"/>
        </w:rPr>
        <w:t>交方式送达：</w:t>
      </w:r>
      <w:r>
        <w:rPr>
          <w:rFonts w:hint="eastAsia" w:ascii="Times New Roman" w:hAnsi="Times New Roman"/>
          <w:color w:val="auto"/>
          <w:sz w:val="24"/>
          <w:szCs w:val="24"/>
          <w:highlight w:val="none"/>
          <w:u w:val="single"/>
          <w:lang w:val="en-US" w:eastAsia="zh-CN"/>
        </w:rPr>
        <w:t>四川川西高速公路有限责任</w:t>
      </w:r>
      <w:r>
        <w:rPr>
          <w:rFonts w:hint="eastAsia" w:ascii="Times New Roman" w:hAnsi="Times New Roman"/>
          <w:color w:val="auto"/>
          <w:sz w:val="24"/>
          <w:szCs w:val="24"/>
          <w:highlight w:val="none"/>
          <w:u w:val="single"/>
          <w:lang w:val="en-US" w:eastAsia="zh-CN"/>
        </w:rPr>
        <w:t>公司 214 会</w:t>
      </w:r>
      <w:r>
        <w:rPr>
          <w:rFonts w:hint="eastAsia" w:ascii="Times New Roman" w:hAnsi="Times New Roman"/>
          <w:color w:val="auto"/>
          <w:sz w:val="24"/>
          <w:szCs w:val="24"/>
          <w:highlight w:val="none"/>
          <w:u w:val="single"/>
          <w:lang w:val="en-US" w:eastAsia="zh-CN"/>
        </w:rPr>
        <w:t>议室</w:t>
      </w:r>
      <w:r>
        <w:rPr>
          <w:rFonts w:hint="eastAsia" w:ascii="Times New Roman" w:hAnsi="Times New Roman"/>
          <w:color w:val="auto"/>
          <w:sz w:val="24"/>
          <w:szCs w:val="24"/>
          <w:highlight w:val="none"/>
          <w:u w:val="single"/>
          <w:lang w:eastAsia="zh-CN"/>
        </w:rPr>
        <w:t>。</w:t>
      </w:r>
      <w:r>
        <w:rPr>
          <w:rFonts w:hint="eastAsia" w:ascii="Times New Roman" w:hAnsi="Times New Roman"/>
          <w:color w:val="auto"/>
          <w:sz w:val="24"/>
          <w:szCs w:val="24"/>
          <w:highlight w:val="none"/>
          <w:lang w:val="en-US" w:eastAsia="zh-CN"/>
        </w:rPr>
        <w:t>询价人</w:t>
      </w:r>
      <w:r>
        <w:rPr>
          <w:rFonts w:hint="eastAsia" w:ascii="Times New Roman" w:hAnsi="Times New Roman"/>
          <w:color w:val="auto"/>
          <w:sz w:val="24"/>
          <w:szCs w:val="24"/>
          <w:highlight w:val="none"/>
          <w:lang w:eastAsia="zh-CN"/>
        </w:rPr>
        <w:t>定于</w:t>
      </w:r>
      <w:r>
        <w:rPr>
          <w:rFonts w:hint="eastAsia" w:ascii="Times New Roman" w:hAnsi="Times New Roman"/>
          <w:color w:val="auto"/>
          <w:sz w:val="24"/>
          <w:szCs w:val="24"/>
          <w:highlight w:val="none"/>
          <w:lang w:val="en-US" w:eastAsia="zh-CN"/>
        </w:rPr>
        <w:t>报价</w:t>
      </w:r>
      <w:r>
        <w:rPr>
          <w:rFonts w:hint="eastAsia" w:ascii="Times New Roman" w:hAnsi="Times New Roman"/>
          <w:color w:val="auto"/>
          <w:sz w:val="24"/>
          <w:szCs w:val="24"/>
          <w:highlight w:val="none"/>
          <w:lang w:eastAsia="zh-CN"/>
        </w:rPr>
        <w:t>文件送交截止时间的同一时间、同一地点举行公开开标，</w:t>
      </w:r>
      <w:r>
        <w:rPr>
          <w:rFonts w:hint="eastAsia" w:ascii="Times New Roman" w:hAnsi="Times New Roman"/>
          <w:color w:val="auto"/>
          <w:sz w:val="24"/>
          <w:szCs w:val="24"/>
          <w:highlight w:val="none"/>
          <w:lang w:val="en-US" w:eastAsia="zh-CN"/>
        </w:rPr>
        <w:t>报价人</w:t>
      </w:r>
      <w:r>
        <w:rPr>
          <w:rFonts w:hint="eastAsia" w:ascii="Times New Roman" w:hAnsi="Times New Roman"/>
          <w:color w:val="auto"/>
          <w:sz w:val="24"/>
          <w:szCs w:val="24"/>
          <w:highlight w:val="none"/>
          <w:lang w:eastAsia="zh-CN"/>
        </w:rPr>
        <w:t>应派代表出席并签认开标结果。</w:t>
      </w:r>
    </w:p>
    <w:p w14:paraId="0A288380">
      <w:pPr>
        <w:widowControl/>
        <w:spacing w:line="360" w:lineRule="auto"/>
        <w:ind w:firstLine="480" w:firstLineChars="200"/>
        <w:jc w:val="left"/>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7.2</w:t>
      </w:r>
      <w:r>
        <w:rPr>
          <w:rFonts w:hint="eastAsia" w:ascii="Times New Roman" w:hAnsi="Times New Roman"/>
          <w:color w:val="auto"/>
          <w:sz w:val="24"/>
          <w:szCs w:val="24"/>
          <w:highlight w:val="none"/>
          <w:lang w:eastAsia="zh-CN"/>
        </w:rPr>
        <w:t xml:space="preserve"> </w:t>
      </w:r>
      <w:r>
        <w:rPr>
          <w:rFonts w:hint="eastAsia" w:ascii="Times New Roman" w:hAnsi="Times New Roman"/>
          <w:color w:val="auto"/>
          <w:sz w:val="24"/>
          <w:szCs w:val="24"/>
          <w:highlight w:val="none"/>
          <w:lang w:val="en-US" w:eastAsia="zh-CN"/>
        </w:rPr>
        <w:t>报价</w:t>
      </w:r>
      <w:r>
        <w:rPr>
          <w:rFonts w:hint="eastAsia" w:ascii="Times New Roman" w:hAnsi="Times New Roman"/>
          <w:color w:val="auto"/>
          <w:sz w:val="24"/>
          <w:szCs w:val="24"/>
          <w:highlight w:val="none"/>
          <w:lang w:eastAsia="zh-CN"/>
        </w:rPr>
        <w:t>文件的送达</w:t>
      </w:r>
    </w:p>
    <w:p w14:paraId="20C0D1BA">
      <w:pPr>
        <w:widowControl/>
        <w:spacing w:line="360" w:lineRule="auto"/>
        <w:ind w:firstLine="480" w:firstLineChars="200"/>
        <w:jc w:val="left"/>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逾期送达的、未送达指定地点的或不按照</w:t>
      </w:r>
      <w:r>
        <w:rPr>
          <w:rFonts w:hint="eastAsia" w:ascii="Times New Roman" w:hAnsi="Times New Roman"/>
          <w:color w:val="auto"/>
          <w:sz w:val="24"/>
          <w:szCs w:val="24"/>
          <w:highlight w:val="none"/>
          <w:lang w:val="en-US" w:eastAsia="zh-CN"/>
        </w:rPr>
        <w:t>询价</w:t>
      </w:r>
      <w:r>
        <w:rPr>
          <w:rFonts w:hint="eastAsia" w:ascii="Times New Roman" w:hAnsi="Times New Roman"/>
          <w:color w:val="auto"/>
          <w:sz w:val="24"/>
          <w:szCs w:val="24"/>
          <w:highlight w:val="none"/>
          <w:lang w:eastAsia="zh-CN"/>
        </w:rPr>
        <w:t>文件要求密封的，</w:t>
      </w:r>
      <w:r>
        <w:rPr>
          <w:rFonts w:hint="eastAsia" w:ascii="Times New Roman" w:hAnsi="Times New Roman"/>
          <w:color w:val="auto"/>
          <w:sz w:val="24"/>
          <w:szCs w:val="24"/>
          <w:highlight w:val="none"/>
          <w:lang w:val="en-US" w:eastAsia="zh-CN"/>
        </w:rPr>
        <w:t>询价人</w:t>
      </w:r>
      <w:r>
        <w:rPr>
          <w:rFonts w:hint="eastAsia" w:ascii="Times New Roman" w:hAnsi="Times New Roman"/>
          <w:color w:val="auto"/>
          <w:sz w:val="24"/>
          <w:szCs w:val="24"/>
          <w:highlight w:val="none"/>
          <w:lang w:eastAsia="zh-CN"/>
        </w:rPr>
        <w:t>予以拒收。</w:t>
      </w:r>
    </w:p>
    <w:p w14:paraId="3228BC5F">
      <w:pPr>
        <w:spacing w:line="360" w:lineRule="auto"/>
        <w:jc w:val="left"/>
        <w:rPr>
          <w:rFonts w:ascii="Times New Roman" w:hAnsi="Times New Roman"/>
          <w:b/>
          <w:color w:val="auto"/>
          <w:sz w:val="24"/>
          <w:szCs w:val="24"/>
          <w:highlight w:val="none"/>
        </w:rPr>
      </w:pPr>
      <w:bookmarkStart w:id="3" w:name="_Toc48317790"/>
      <w:bookmarkStart w:id="4" w:name="_Toc525043137"/>
      <w:r>
        <w:rPr>
          <w:rFonts w:hint="eastAsia" w:ascii="Times New Roman" w:hAnsi="Times New Roman"/>
          <w:b/>
          <w:color w:val="auto"/>
          <w:sz w:val="24"/>
          <w:szCs w:val="24"/>
          <w:highlight w:val="none"/>
          <w:lang w:val="en-US" w:eastAsia="zh-CN"/>
        </w:rPr>
        <w:t>八、</w:t>
      </w:r>
      <w:r>
        <w:rPr>
          <w:rFonts w:hint="eastAsia" w:ascii="Times New Roman" w:hAnsi="Times New Roman"/>
          <w:b/>
          <w:color w:val="auto"/>
          <w:sz w:val="24"/>
          <w:szCs w:val="24"/>
          <w:highlight w:val="none"/>
        </w:rPr>
        <w:t>发布公告的媒介</w:t>
      </w:r>
      <w:bookmarkEnd w:id="3"/>
      <w:bookmarkEnd w:id="4"/>
    </w:p>
    <w:p w14:paraId="1828457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本次</w:t>
      </w:r>
      <w:r>
        <w:rPr>
          <w:rFonts w:hint="eastAsia" w:ascii="Times New Roman" w:hAnsi="Times New Roman"/>
          <w:color w:val="auto"/>
          <w:sz w:val="24"/>
          <w:szCs w:val="24"/>
          <w:highlight w:val="none"/>
          <w:lang w:val="en-US" w:eastAsia="zh-CN"/>
        </w:rPr>
        <w:t>询价邀请函</w:t>
      </w:r>
      <w:r>
        <w:rPr>
          <w:rFonts w:hint="eastAsia" w:ascii="Times New Roman" w:hAnsi="Times New Roman"/>
          <w:color w:val="auto"/>
          <w:sz w:val="24"/>
          <w:szCs w:val="24"/>
          <w:highlight w:val="none"/>
          <w:lang w:eastAsia="zh-CN"/>
        </w:rPr>
        <w:t>在四川川西高速公路有限责任公司网站（https://cxgs.scgs.com.cn/）上发布，各</w:t>
      </w:r>
      <w:r>
        <w:rPr>
          <w:rFonts w:hint="eastAsia" w:ascii="Times New Roman" w:hAnsi="Times New Roman"/>
          <w:color w:val="auto"/>
          <w:sz w:val="24"/>
          <w:szCs w:val="24"/>
          <w:highlight w:val="none"/>
          <w:lang w:val="en-US" w:eastAsia="zh-CN"/>
        </w:rPr>
        <w:t>报价人</w:t>
      </w:r>
      <w:r>
        <w:rPr>
          <w:rFonts w:hint="eastAsia" w:ascii="Times New Roman" w:hAnsi="Times New Roman"/>
          <w:color w:val="auto"/>
          <w:sz w:val="24"/>
          <w:szCs w:val="24"/>
          <w:highlight w:val="none"/>
          <w:lang w:eastAsia="zh-CN"/>
        </w:rPr>
        <w:t>于202</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lang w:eastAsia="zh-CN"/>
        </w:rPr>
        <w:t>年</w:t>
      </w: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 xml:space="preserve"> 2 </w:t>
      </w:r>
      <w:r>
        <w:rPr>
          <w:rFonts w:hint="eastAsia" w:ascii="Times New Roman" w:hAnsi="Times New Roman"/>
          <w:color w:val="auto"/>
          <w:sz w:val="24"/>
          <w:szCs w:val="24"/>
          <w:highlight w:val="none"/>
          <w:lang w:eastAsia="zh-CN"/>
        </w:rPr>
        <w:t>日至202</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lang w:eastAsia="zh-CN"/>
        </w:rPr>
        <w:t>年</w:t>
      </w: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 xml:space="preserve"> 9 </w:t>
      </w:r>
      <w:r>
        <w:rPr>
          <w:rFonts w:hint="eastAsia" w:ascii="Times New Roman" w:hAnsi="Times New Roman"/>
          <w:color w:val="auto"/>
          <w:sz w:val="24"/>
          <w:szCs w:val="24"/>
          <w:highlight w:val="none"/>
          <w:lang w:eastAsia="zh-CN"/>
        </w:rPr>
        <w:t>日24：00（北京时间）自行免费下载。</w:t>
      </w:r>
    </w:p>
    <w:p w14:paraId="1060362F">
      <w:pPr>
        <w:spacing w:line="360" w:lineRule="auto"/>
        <w:jc w:val="left"/>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val="en-US" w:eastAsia="zh-CN"/>
        </w:rPr>
        <w:t>九、询价</w:t>
      </w:r>
      <w:r>
        <w:rPr>
          <w:rFonts w:hint="eastAsia" w:ascii="Times New Roman" w:hAnsi="Times New Roman"/>
          <w:b/>
          <w:color w:val="auto"/>
          <w:sz w:val="24"/>
          <w:szCs w:val="24"/>
          <w:highlight w:val="none"/>
          <w:lang w:eastAsia="zh-CN"/>
        </w:rPr>
        <w:t>工作公开接受社会监督</w:t>
      </w:r>
    </w:p>
    <w:p w14:paraId="2E10E2FB">
      <w:pPr>
        <w:widowControl/>
        <w:spacing w:line="360" w:lineRule="auto"/>
        <w:ind w:firstLine="480" w:firstLineChars="200"/>
        <w:jc w:val="left"/>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9</w:t>
      </w:r>
      <w:r>
        <w:rPr>
          <w:rFonts w:hint="eastAsia" w:ascii="Times New Roman" w:hAnsi="Times New Roman"/>
          <w:color w:val="auto"/>
          <w:sz w:val="24"/>
          <w:szCs w:val="24"/>
          <w:highlight w:val="none"/>
          <w:lang w:eastAsia="zh-CN"/>
        </w:rPr>
        <w:t>.1 评审结果公示：开评审结束后，</w:t>
      </w:r>
      <w:r>
        <w:rPr>
          <w:rFonts w:hint="eastAsia" w:ascii="Times New Roman" w:hAnsi="Times New Roman"/>
          <w:color w:val="auto"/>
          <w:sz w:val="24"/>
          <w:szCs w:val="24"/>
          <w:highlight w:val="none"/>
          <w:lang w:val="en-US" w:eastAsia="zh-CN"/>
        </w:rPr>
        <w:t>询价人</w:t>
      </w:r>
      <w:r>
        <w:rPr>
          <w:rFonts w:hint="eastAsia" w:ascii="Times New Roman" w:hAnsi="Times New Roman"/>
          <w:color w:val="auto"/>
          <w:sz w:val="24"/>
          <w:szCs w:val="24"/>
          <w:highlight w:val="none"/>
          <w:lang w:eastAsia="zh-CN"/>
        </w:rPr>
        <w:t>将中选候选人的评审结果在四川川西高速公路有限责任公司网站（https://cxgs.scgs.com.cn/）上公示3日，公示期间接受社会公开监督。</w:t>
      </w:r>
      <w:r>
        <w:rPr>
          <w:rFonts w:hint="eastAsia" w:ascii="Times New Roman" w:hAnsi="Times New Roman"/>
          <w:color w:val="auto"/>
          <w:sz w:val="24"/>
          <w:szCs w:val="24"/>
          <w:highlight w:val="none"/>
          <w:lang w:val="en-US" w:eastAsia="zh-CN"/>
        </w:rPr>
        <w:t>报价人</w:t>
      </w:r>
      <w:r>
        <w:rPr>
          <w:rFonts w:hint="eastAsia" w:ascii="Times New Roman" w:hAnsi="Times New Roman"/>
          <w:color w:val="auto"/>
          <w:sz w:val="24"/>
          <w:szCs w:val="24"/>
          <w:highlight w:val="none"/>
          <w:lang w:eastAsia="zh-CN"/>
        </w:rPr>
        <w:t>或者其他利害关系人对评审结果有异议的，应当在中选候选人公示期间提出，截止日后不再接受异议。</w:t>
      </w:r>
    </w:p>
    <w:p w14:paraId="326299C6">
      <w:pPr>
        <w:widowControl/>
        <w:spacing w:line="360" w:lineRule="auto"/>
        <w:ind w:firstLine="480" w:firstLineChars="200"/>
        <w:jc w:val="left"/>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9</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2</w:t>
      </w:r>
      <w:r>
        <w:rPr>
          <w:rFonts w:hint="eastAsia" w:ascii="Times New Roman" w:hAnsi="Times New Roman"/>
          <w:color w:val="auto"/>
          <w:sz w:val="24"/>
          <w:szCs w:val="24"/>
          <w:highlight w:val="none"/>
          <w:lang w:eastAsia="zh-CN"/>
        </w:rPr>
        <w:t>监督部门</w:t>
      </w:r>
    </w:p>
    <w:p w14:paraId="7DF3AC29">
      <w:pPr>
        <w:widowControl/>
        <w:spacing w:line="360" w:lineRule="auto"/>
        <w:ind w:firstLine="480" w:firstLineChars="200"/>
        <w:jc w:val="left"/>
        <w:rPr>
          <w:rFonts w:hint="eastAsia" w:ascii="Times New Roman" w:hAnsi="Times New Roman"/>
          <w:color w:val="auto"/>
          <w:sz w:val="24"/>
          <w:szCs w:val="24"/>
          <w:highlight w:val="none"/>
          <w:lang w:val="en-US" w:eastAsia="zh-CN"/>
        </w:rPr>
      </w:pPr>
      <w:bookmarkStart w:id="5" w:name="_Hlk94018151"/>
      <w:r>
        <w:rPr>
          <w:rFonts w:hint="eastAsia" w:ascii="Times New Roman" w:hAnsi="Times New Roman"/>
          <w:color w:val="auto"/>
          <w:sz w:val="24"/>
          <w:szCs w:val="24"/>
          <w:highlight w:val="none"/>
          <w:lang w:eastAsia="zh-CN"/>
        </w:rPr>
        <w:t>监督部门：</w:t>
      </w:r>
      <w:r>
        <w:rPr>
          <w:rFonts w:hint="eastAsia" w:ascii="Times New Roman" w:hAnsi="Times New Roman"/>
          <w:color w:val="auto"/>
          <w:sz w:val="24"/>
          <w:szCs w:val="24"/>
          <w:highlight w:val="none"/>
          <w:lang w:val="en-US" w:eastAsia="zh-CN"/>
        </w:rPr>
        <w:t>成都绕城高速公路（西段）有限责任公司纪检工作部</w:t>
      </w:r>
    </w:p>
    <w:p w14:paraId="11F2D506">
      <w:pPr>
        <w:widowControl/>
        <w:spacing w:line="360" w:lineRule="auto"/>
        <w:ind w:firstLine="480" w:firstLineChars="200"/>
        <w:jc w:val="left"/>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eastAsia="zh-CN"/>
        </w:rPr>
        <w:t>地    址：</w:t>
      </w:r>
      <w:r>
        <w:rPr>
          <w:rFonts w:hint="eastAsia" w:ascii="Times New Roman" w:hAnsi="Times New Roman"/>
          <w:color w:val="auto"/>
          <w:sz w:val="24"/>
          <w:szCs w:val="24"/>
          <w:highlight w:val="none"/>
          <w:lang w:val="en-US" w:eastAsia="zh-CN"/>
        </w:rPr>
        <w:t>四川省成都市高新区剑南大道中段3号</w:t>
      </w:r>
    </w:p>
    <w:p w14:paraId="08D9F79E">
      <w:pPr>
        <w:widowControl/>
        <w:spacing w:line="360" w:lineRule="auto"/>
        <w:ind w:firstLine="480" w:firstLineChars="200"/>
        <w:jc w:val="left"/>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电    话：</w:t>
      </w:r>
      <w:r>
        <w:rPr>
          <w:rFonts w:hint="eastAsia" w:ascii="Times New Roman" w:hAnsi="Times New Roman"/>
          <w:color w:val="auto"/>
          <w:sz w:val="24"/>
          <w:szCs w:val="24"/>
          <w:highlight w:val="none"/>
          <w:lang w:val="en-US" w:eastAsia="zh-CN"/>
        </w:rPr>
        <w:t>028-68728832</w:t>
      </w:r>
      <w:bookmarkEnd w:id="5"/>
    </w:p>
    <w:bookmarkEnd w:id="2"/>
    <w:p w14:paraId="694DFF97">
      <w:pPr>
        <w:spacing w:line="360" w:lineRule="auto"/>
        <w:jc w:val="lef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七</w:t>
      </w:r>
      <w:r>
        <w:rPr>
          <w:rFonts w:ascii="Times New Roman" w:hAnsi="Times New Roman"/>
          <w:b/>
          <w:color w:val="auto"/>
          <w:sz w:val="24"/>
          <w:szCs w:val="24"/>
          <w:highlight w:val="none"/>
        </w:rPr>
        <w:t>、联系方式</w:t>
      </w:r>
    </w:p>
    <w:p w14:paraId="79F1F86A">
      <w:pPr>
        <w:widowControl/>
        <w:spacing w:line="360" w:lineRule="auto"/>
        <w:ind w:firstLine="480" w:firstLineChars="200"/>
        <w:jc w:val="left"/>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询价人：成都绕城高速公路（西段）有限责任公司</w:t>
      </w:r>
    </w:p>
    <w:p w14:paraId="1C2490B7">
      <w:pPr>
        <w:widowControl/>
        <w:spacing w:line="360" w:lineRule="auto"/>
        <w:ind w:firstLine="480" w:firstLineChars="200"/>
        <w:jc w:val="left"/>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地  址：四川省成都市高新区剑南大道中段3号</w:t>
      </w:r>
    </w:p>
    <w:p w14:paraId="248639DD">
      <w:pPr>
        <w:widowControl/>
        <w:spacing w:line="360" w:lineRule="auto"/>
        <w:ind w:firstLine="480" w:firstLineChars="200"/>
        <w:jc w:val="left"/>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联系人：宋先生</w:t>
      </w:r>
    </w:p>
    <w:p w14:paraId="722E405D">
      <w:pPr>
        <w:widowControl/>
        <w:spacing w:line="360" w:lineRule="auto"/>
        <w:ind w:firstLine="480" w:firstLineChars="200"/>
        <w:jc w:val="left"/>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电  话：028-85575716</w:t>
      </w:r>
    </w:p>
    <w:p w14:paraId="4386C933">
      <w:pPr>
        <w:spacing w:line="360" w:lineRule="auto"/>
        <w:ind w:firstLine="480" w:firstLineChars="200"/>
        <w:jc w:val="left"/>
        <w:rPr>
          <w:rFonts w:ascii="Times New Roman" w:hAnsi="Times New Roman"/>
          <w:color w:val="auto"/>
          <w:sz w:val="24"/>
          <w:szCs w:val="24"/>
          <w:highlight w:val="none"/>
        </w:rPr>
      </w:pPr>
    </w:p>
    <w:p w14:paraId="05DB055E">
      <w:pPr>
        <w:rPr>
          <w:color w:val="auto"/>
          <w:highlight w:val="none"/>
        </w:rPr>
      </w:pPr>
      <w:r>
        <w:rPr>
          <w:color w:val="auto"/>
          <w:highlight w:val="none"/>
        </w:rPr>
        <w:br w:type="page"/>
      </w:r>
    </w:p>
    <w:p w14:paraId="7076618C">
      <w:pPr>
        <w:pStyle w:val="22"/>
        <w:rPr>
          <w:color w:val="auto"/>
          <w:highlight w:val="none"/>
        </w:rPr>
      </w:pPr>
    </w:p>
    <w:p w14:paraId="5A5DFAB2">
      <w:pPr>
        <w:pStyle w:val="2"/>
        <w:spacing w:before="120" w:after="120" w:line="360" w:lineRule="auto"/>
        <w:jc w:val="center"/>
        <w:rPr>
          <w:rFonts w:ascii="Times New Roman" w:hAnsi="Times New Roman"/>
          <w:color w:val="auto"/>
          <w:kern w:val="0"/>
          <w:sz w:val="32"/>
          <w:szCs w:val="32"/>
          <w:highlight w:val="none"/>
          <w:lang w:val="zh-CN"/>
        </w:rPr>
      </w:pPr>
      <w:bookmarkStart w:id="6" w:name="_Toc12545"/>
      <w:bookmarkStart w:id="7" w:name="_Toc22052"/>
      <w:r>
        <w:rPr>
          <w:rFonts w:ascii="Times New Roman" w:hAnsi="Times New Roman"/>
          <w:color w:val="auto"/>
          <w:sz w:val="36"/>
          <w:szCs w:val="36"/>
          <w:highlight w:val="none"/>
        </w:rPr>
        <w:t xml:space="preserve">第二章 </w:t>
      </w:r>
      <w:r>
        <w:rPr>
          <w:rFonts w:hint="eastAsia" w:ascii="Times New Roman" w:hAnsi="Times New Roman"/>
          <w:color w:val="auto"/>
          <w:sz w:val="36"/>
          <w:szCs w:val="36"/>
          <w:highlight w:val="none"/>
          <w:lang w:val="en-US" w:eastAsia="zh-CN"/>
        </w:rPr>
        <w:t>报价</w:t>
      </w:r>
      <w:r>
        <w:rPr>
          <w:rFonts w:ascii="Times New Roman" w:hAnsi="Times New Roman"/>
          <w:color w:val="auto"/>
          <w:sz w:val="36"/>
          <w:szCs w:val="36"/>
          <w:highlight w:val="none"/>
        </w:rPr>
        <w:t>人须知</w:t>
      </w:r>
      <w:bookmarkEnd w:id="6"/>
      <w:bookmarkEnd w:id="7"/>
      <w:bookmarkStart w:id="8" w:name="_Toc393182351"/>
    </w:p>
    <w:p w14:paraId="0629B9D0">
      <w:pPr>
        <w:pStyle w:val="6"/>
        <w:spacing w:line="360" w:lineRule="auto"/>
        <w:jc w:val="center"/>
        <w:rPr>
          <w:color w:val="auto"/>
          <w:sz w:val="32"/>
          <w:szCs w:val="32"/>
          <w:highlight w:val="none"/>
          <w:lang w:val="zh-CN"/>
        </w:rPr>
      </w:pPr>
      <w:r>
        <w:rPr>
          <w:rFonts w:hint="eastAsia"/>
          <w:color w:val="auto"/>
          <w:sz w:val="32"/>
          <w:szCs w:val="32"/>
          <w:highlight w:val="none"/>
          <w:lang w:val="en-US" w:eastAsia="zh-CN"/>
        </w:rPr>
        <w:t>一、报价</w:t>
      </w:r>
      <w:r>
        <w:rPr>
          <w:color w:val="auto"/>
          <w:sz w:val="32"/>
          <w:szCs w:val="32"/>
          <w:highlight w:val="none"/>
          <w:lang w:val="zh-CN"/>
        </w:rPr>
        <w:t>人须知前附表</w:t>
      </w:r>
      <w:bookmarkEnd w:id="8"/>
    </w:p>
    <w:tbl>
      <w:tblPr>
        <w:tblStyle w:val="23"/>
        <w:tblW w:w="92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995"/>
        <w:gridCol w:w="6338"/>
      </w:tblGrid>
      <w:tr w14:paraId="02E2A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4" w:hRule="atLeast"/>
          <w:jc w:val="center"/>
        </w:trPr>
        <w:tc>
          <w:tcPr>
            <w:tcW w:w="942" w:type="dxa"/>
          </w:tcPr>
          <w:p w14:paraId="52A0A575">
            <w:pPr>
              <w:spacing w:line="312"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项号</w:t>
            </w:r>
          </w:p>
        </w:tc>
        <w:tc>
          <w:tcPr>
            <w:tcW w:w="1995" w:type="dxa"/>
          </w:tcPr>
          <w:p w14:paraId="6689A8CF">
            <w:pPr>
              <w:spacing w:line="312"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    容</w:t>
            </w:r>
          </w:p>
        </w:tc>
        <w:tc>
          <w:tcPr>
            <w:tcW w:w="6338" w:type="dxa"/>
          </w:tcPr>
          <w:p w14:paraId="1E17E47E">
            <w:pPr>
              <w:tabs>
                <w:tab w:val="left" w:pos="1180"/>
              </w:tabs>
              <w:spacing w:line="312"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 明 与 要 求</w:t>
            </w:r>
          </w:p>
        </w:tc>
      </w:tr>
      <w:tr w14:paraId="011DA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Align w:val="center"/>
          </w:tcPr>
          <w:p w14:paraId="23AE0F87">
            <w:pPr>
              <w:spacing w:line="312"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995" w:type="dxa"/>
            <w:vAlign w:val="center"/>
          </w:tcPr>
          <w:p w14:paraId="0A36176C">
            <w:pPr>
              <w:spacing w:line="31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询价人</w:t>
            </w:r>
          </w:p>
        </w:tc>
        <w:tc>
          <w:tcPr>
            <w:tcW w:w="6338" w:type="dxa"/>
            <w:vAlign w:val="center"/>
          </w:tcPr>
          <w:p w14:paraId="229EE415">
            <w:pPr>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询价人</w:t>
            </w:r>
            <w:r>
              <w:rPr>
                <w:rFonts w:hint="eastAsia" w:asciiTheme="minorEastAsia" w:hAnsiTheme="minorEastAsia" w:eastAsiaTheme="minorEastAsia" w:cstheme="minorEastAsia"/>
                <w:color w:val="auto"/>
                <w:sz w:val="24"/>
                <w:szCs w:val="24"/>
                <w:highlight w:val="none"/>
              </w:rPr>
              <w:t>：</w:t>
            </w:r>
            <w:r>
              <w:rPr>
                <w:rFonts w:hint="eastAsia" w:ascii="Times New Roman" w:hAnsi="Times New Roman"/>
                <w:color w:val="auto"/>
                <w:sz w:val="24"/>
                <w:szCs w:val="24"/>
                <w:highlight w:val="none"/>
                <w:lang w:val="en-US" w:eastAsia="zh-CN"/>
              </w:rPr>
              <w:t>成都绕城高速公路（西段）有限责任公司</w:t>
            </w:r>
          </w:p>
          <w:p w14:paraId="18C15133">
            <w:pPr>
              <w:spacing w:line="312" w:lineRule="auto"/>
              <w:rPr>
                <w:rFonts w:hint="eastAsia" w:ascii="Times New Roman" w:hAnsi="Times New Roman"/>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imes New Roman" w:hAnsi="Times New Roman"/>
                <w:color w:val="auto"/>
                <w:sz w:val="24"/>
                <w:szCs w:val="24"/>
                <w:highlight w:val="none"/>
                <w:lang w:val="en-US" w:eastAsia="zh-CN"/>
              </w:rPr>
              <w:t>四川省成都市高新区剑南大道中段3号</w:t>
            </w:r>
          </w:p>
          <w:p w14:paraId="0172DFD2">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宋先生</w:t>
            </w:r>
          </w:p>
          <w:p w14:paraId="205EE39D">
            <w:pPr>
              <w:spacing w:line="312"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imes New Roman" w:hAnsi="Times New Roman"/>
                <w:color w:val="auto"/>
                <w:sz w:val="24"/>
                <w:szCs w:val="24"/>
                <w:highlight w:val="none"/>
                <w:lang w:val="en-US" w:eastAsia="zh-CN"/>
              </w:rPr>
              <w:t>028-85575716</w:t>
            </w:r>
          </w:p>
        </w:tc>
      </w:tr>
      <w:tr w14:paraId="0E7EC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2" w:type="dxa"/>
            <w:vAlign w:val="center"/>
          </w:tcPr>
          <w:p w14:paraId="15717C28">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995" w:type="dxa"/>
            <w:vAlign w:val="center"/>
          </w:tcPr>
          <w:p w14:paraId="6ACD9210">
            <w:pPr>
              <w:spacing w:line="31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338" w:type="dxa"/>
            <w:vAlign w:val="center"/>
          </w:tcPr>
          <w:p w14:paraId="38959247">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蜀道集团高速公路技能人才培训中心</w:t>
            </w:r>
            <w:r>
              <w:rPr>
                <w:rFonts w:hint="eastAsia" w:asciiTheme="minorEastAsia" w:hAnsiTheme="minorEastAsia" w:eastAsiaTheme="minorEastAsia" w:cstheme="minorEastAsia"/>
                <w:color w:val="auto"/>
                <w:sz w:val="24"/>
                <w:szCs w:val="24"/>
                <w:highlight w:val="none"/>
                <w:lang w:val="en-US" w:eastAsia="zh-CN"/>
              </w:rPr>
              <w:t>2026年度酒店服务</w:t>
            </w:r>
            <w:r>
              <w:rPr>
                <w:rFonts w:hint="default" w:asciiTheme="minorEastAsia" w:hAnsiTheme="minorEastAsia" w:eastAsiaTheme="minorEastAsia" w:cstheme="minorEastAsia"/>
                <w:color w:val="auto"/>
                <w:sz w:val="24"/>
                <w:szCs w:val="24"/>
                <w:highlight w:val="none"/>
                <w:lang w:val="en-US" w:eastAsia="zh-CN"/>
              </w:rPr>
              <w:t>项目</w:t>
            </w:r>
          </w:p>
        </w:tc>
      </w:tr>
      <w:tr w14:paraId="6B3FC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Align w:val="center"/>
          </w:tcPr>
          <w:p w14:paraId="1548BB47">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995" w:type="dxa"/>
            <w:vAlign w:val="center"/>
          </w:tcPr>
          <w:p w14:paraId="7B1C3E60">
            <w:pPr>
              <w:spacing w:line="312"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询价范围</w:t>
            </w:r>
            <w:r>
              <w:rPr>
                <w:rFonts w:hint="eastAsia" w:asciiTheme="minorEastAsia" w:hAnsiTheme="minorEastAsia" w:eastAsiaTheme="minorEastAsia" w:cstheme="minorEastAsia"/>
                <w:color w:val="auto"/>
                <w:sz w:val="24"/>
                <w:szCs w:val="24"/>
                <w:highlight w:val="none"/>
                <w:lang w:val="en-US" w:eastAsia="zh-CN"/>
              </w:rPr>
              <w:t>及</w:t>
            </w:r>
          </w:p>
          <w:p w14:paraId="2B3516DC">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标段划分</w:t>
            </w:r>
          </w:p>
        </w:tc>
        <w:tc>
          <w:tcPr>
            <w:tcW w:w="6338" w:type="dxa"/>
            <w:vAlign w:val="center"/>
          </w:tcPr>
          <w:p w14:paraId="50345D2F">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见询价邀请函</w:t>
            </w:r>
          </w:p>
        </w:tc>
      </w:tr>
      <w:tr w14:paraId="6B8DE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2" w:type="dxa"/>
            <w:vAlign w:val="center"/>
          </w:tcPr>
          <w:p w14:paraId="64A6A5FB">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995" w:type="dxa"/>
            <w:vAlign w:val="center"/>
          </w:tcPr>
          <w:p w14:paraId="4880B940">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服务周期</w:t>
            </w:r>
          </w:p>
        </w:tc>
        <w:tc>
          <w:tcPr>
            <w:tcW w:w="6338" w:type="dxa"/>
            <w:vAlign w:val="center"/>
          </w:tcPr>
          <w:p w14:paraId="579F7AB8">
            <w:pPr>
              <w:pStyle w:val="12"/>
              <w:spacing w:line="312" w:lineRule="auto"/>
              <w:ind w:left="0" w:leftChars="0"/>
              <w:rPr>
                <w:rFonts w:hint="default"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见询价邀请函</w:t>
            </w:r>
          </w:p>
        </w:tc>
      </w:tr>
      <w:tr w14:paraId="3459D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2" w:type="dxa"/>
            <w:vAlign w:val="center"/>
          </w:tcPr>
          <w:p w14:paraId="622E5BD3">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995" w:type="dxa"/>
            <w:vAlign w:val="center"/>
          </w:tcPr>
          <w:p w14:paraId="31AEC6E9">
            <w:pPr>
              <w:spacing w:line="31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报价人</w:t>
            </w:r>
            <w:r>
              <w:rPr>
                <w:rFonts w:hint="eastAsia" w:asciiTheme="minorEastAsia" w:hAnsiTheme="minorEastAsia" w:eastAsiaTheme="minorEastAsia" w:cstheme="minorEastAsia"/>
                <w:color w:val="auto"/>
                <w:sz w:val="24"/>
                <w:szCs w:val="24"/>
                <w:highlight w:val="none"/>
              </w:rPr>
              <w:t>资格条件、能力和信誉</w:t>
            </w:r>
          </w:p>
        </w:tc>
        <w:tc>
          <w:tcPr>
            <w:tcW w:w="6338" w:type="dxa"/>
            <w:vAlign w:val="center"/>
          </w:tcPr>
          <w:p w14:paraId="1AE67A10">
            <w:pPr>
              <w:numPr>
                <w:ilvl w:val="0"/>
                <w:numId w:val="0"/>
              </w:numPr>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资格</w:t>
            </w:r>
            <w:r>
              <w:rPr>
                <w:rFonts w:hint="eastAsia" w:asciiTheme="minorEastAsia" w:hAnsiTheme="minorEastAsia" w:eastAsiaTheme="minorEastAsia" w:cstheme="minorEastAsia"/>
                <w:color w:val="auto"/>
                <w:sz w:val="24"/>
                <w:szCs w:val="24"/>
                <w:highlight w:val="none"/>
                <w:lang w:eastAsia="zh-CN"/>
              </w:rPr>
              <w:t>要求</w:t>
            </w:r>
            <w:r>
              <w:rPr>
                <w:rFonts w:hint="eastAsia" w:asciiTheme="minorEastAsia" w:hAnsiTheme="minorEastAsia" w:eastAsiaTheme="minorEastAsia" w:cstheme="minorEastAsia"/>
                <w:color w:val="auto"/>
                <w:sz w:val="24"/>
                <w:szCs w:val="24"/>
                <w:highlight w:val="none"/>
              </w:rPr>
              <w:t>：同</w:t>
            </w:r>
            <w:r>
              <w:rPr>
                <w:rFonts w:hint="eastAsia" w:asciiTheme="minorEastAsia" w:hAnsiTheme="minorEastAsia" w:eastAsiaTheme="minorEastAsia" w:cstheme="minorEastAsia"/>
                <w:color w:val="auto"/>
                <w:sz w:val="24"/>
                <w:szCs w:val="24"/>
                <w:highlight w:val="none"/>
                <w:lang w:val="en-US" w:eastAsia="zh-CN"/>
              </w:rPr>
              <w:t>询价邀请函</w:t>
            </w:r>
          </w:p>
          <w:p w14:paraId="00544FB4">
            <w:pPr>
              <w:spacing w:line="312"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业绩要求：同</w:t>
            </w:r>
            <w:r>
              <w:rPr>
                <w:rFonts w:hint="eastAsia" w:asciiTheme="minorEastAsia" w:hAnsiTheme="minorEastAsia" w:eastAsiaTheme="minorEastAsia" w:cstheme="minorEastAsia"/>
                <w:color w:val="auto"/>
                <w:sz w:val="24"/>
                <w:szCs w:val="24"/>
                <w:highlight w:val="none"/>
                <w:lang w:val="en-US" w:eastAsia="zh-CN"/>
              </w:rPr>
              <w:t>询价邀请函</w:t>
            </w:r>
          </w:p>
          <w:p w14:paraId="25702882">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信誉要求：同</w:t>
            </w:r>
            <w:r>
              <w:rPr>
                <w:rFonts w:hint="eastAsia" w:asciiTheme="minorEastAsia" w:hAnsiTheme="minorEastAsia" w:eastAsiaTheme="minorEastAsia" w:cstheme="minorEastAsia"/>
                <w:color w:val="auto"/>
                <w:sz w:val="24"/>
                <w:szCs w:val="24"/>
                <w:highlight w:val="none"/>
                <w:lang w:val="en-US" w:eastAsia="zh-CN"/>
              </w:rPr>
              <w:t>询价邀请函</w:t>
            </w:r>
          </w:p>
          <w:p w14:paraId="728CDB70">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（4）项目实质性需求：同询价邀请函</w:t>
            </w:r>
          </w:p>
          <w:p w14:paraId="039DE092">
            <w:pPr>
              <w:spacing w:line="312"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注：上述要求应附相关证明材料，证明材料以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报价文件</w:t>
            </w:r>
            <w:r>
              <w:rPr>
                <w:rFonts w:hint="eastAsia" w:asciiTheme="minorEastAsia" w:hAnsiTheme="minorEastAsia" w:eastAsiaTheme="minorEastAsia" w:cstheme="minorEastAsia"/>
                <w:color w:val="auto"/>
                <w:sz w:val="24"/>
                <w:szCs w:val="24"/>
                <w:highlight w:val="none"/>
              </w:rPr>
              <w:t>格式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中要求为准</w:t>
            </w:r>
          </w:p>
        </w:tc>
      </w:tr>
      <w:tr w14:paraId="73AA1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2" w:type="dxa"/>
            <w:vAlign w:val="center"/>
          </w:tcPr>
          <w:p w14:paraId="53A02905">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995" w:type="dxa"/>
            <w:vAlign w:val="center"/>
          </w:tcPr>
          <w:p w14:paraId="71A6A7B1">
            <w:pPr>
              <w:spacing w:line="31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是否接受联合体</w:t>
            </w:r>
          </w:p>
        </w:tc>
        <w:tc>
          <w:tcPr>
            <w:tcW w:w="6338" w:type="dxa"/>
            <w:vAlign w:val="center"/>
          </w:tcPr>
          <w:p w14:paraId="09D9001D">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不接受</w:t>
            </w:r>
          </w:p>
        </w:tc>
      </w:tr>
      <w:tr w14:paraId="1D248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2" w:type="dxa"/>
            <w:vAlign w:val="center"/>
          </w:tcPr>
          <w:p w14:paraId="0AEB6082">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995" w:type="dxa"/>
            <w:vAlign w:val="center"/>
          </w:tcPr>
          <w:p w14:paraId="19E20404">
            <w:pPr>
              <w:spacing w:line="31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w:t>
            </w:r>
          </w:p>
        </w:tc>
        <w:tc>
          <w:tcPr>
            <w:tcW w:w="6338" w:type="dxa"/>
            <w:vAlign w:val="center"/>
          </w:tcPr>
          <w:p w14:paraId="7032B443">
            <w:pPr>
              <w:spacing w:line="312"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29FDF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2" w:type="dxa"/>
            <w:vAlign w:val="center"/>
          </w:tcPr>
          <w:p w14:paraId="59C5FA10">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995" w:type="dxa"/>
            <w:vAlign w:val="center"/>
          </w:tcPr>
          <w:p w14:paraId="2E81E606">
            <w:pPr>
              <w:spacing w:line="312" w:lineRule="auto"/>
              <w:jc w:val="center"/>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eastAsia="zh-CN"/>
              </w:rPr>
              <w:t>报价文件</w:t>
            </w:r>
            <w:r>
              <w:rPr>
                <w:rFonts w:hint="eastAsia" w:asciiTheme="minorEastAsia" w:hAnsiTheme="minorEastAsia" w:eastAsiaTheme="minorEastAsia" w:cstheme="minorEastAsia"/>
                <w:color w:val="auto"/>
                <w:sz w:val="24"/>
                <w:szCs w:val="24"/>
                <w:highlight w:val="none"/>
                <w:lang w:val="en-US" w:eastAsia="zh-CN"/>
              </w:rPr>
              <w:t>的组成</w:t>
            </w:r>
          </w:p>
        </w:tc>
        <w:tc>
          <w:tcPr>
            <w:tcW w:w="6338" w:type="dxa"/>
            <w:vAlign w:val="center"/>
          </w:tcPr>
          <w:p w14:paraId="6F6A193A">
            <w:pPr>
              <w:numPr>
                <w:ilvl w:val="0"/>
                <w:numId w:val="3"/>
              </w:numPr>
              <w:spacing w:line="312"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报价函</w:t>
            </w:r>
          </w:p>
          <w:p w14:paraId="5772EB74">
            <w:pPr>
              <w:numPr>
                <w:ilvl w:val="0"/>
                <w:numId w:val="3"/>
              </w:numPr>
              <w:spacing w:line="312"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授权委托书或法定代表人身份证明</w:t>
            </w:r>
          </w:p>
          <w:p w14:paraId="1EA74882">
            <w:pPr>
              <w:numPr>
                <w:ilvl w:val="0"/>
                <w:numId w:val="3"/>
              </w:numPr>
              <w:spacing w:line="312" w:lineRule="auto"/>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人资格审查</w:t>
            </w:r>
            <w:r>
              <w:rPr>
                <w:rFonts w:hint="eastAsia" w:asciiTheme="minorEastAsia" w:hAnsiTheme="minorEastAsia" w:eastAsiaTheme="minorEastAsia" w:cstheme="minorEastAsia"/>
                <w:color w:val="auto"/>
                <w:sz w:val="24"/>
                <w:szCs w:val="24"/>
                <w:highlight w:val="none"/>
                <w:lang w:eastAsia="zh-CN"/>
              </w:rPr>
              <w:t>资料</w:t>
            </w:r>
          </w:p>
          <w:p w14:paraId="78C9E828">
            <w:pPr>
              <w:numPr>
                <w:ilvl w:val="0"/>
                <w:numId w:val="3"/>
              </w:numPr>
              <w:spacing w:line="312" w:lineRule="auto"/>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项目实质性需求响应表</w:t>
            </w:r>
          </w:p>
          <w:p w14:paraId="7E51BB39">
            <w:pPr>
              <w:spacing w:line="312"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注：（1）报价</w:t>
            </w:r>
            <w:r>
              <w:rPr>
                <w:rFonts w:hint="eastAsia" w:asciiTheme="minorEastAsia" w:hAnsiTheme="minorEastAsia" w:eastAsiaTheme="minorEastAsia" w:cstheme="minorEastAsia"/>
                <w:color w:val="auto"/>
                <w:sz w:val="24"/>
                <w:szCs w:val="24"/>
                <w:highlight w:val="none"/>
              </w:rPr>
              <w:t>人应使用本询价文件提供的格式，如不够时可按同样格式自行添补。</w:t>
            </w:r>
          </w:p>
          <w:p w14:paraId="300576D4">
            <w:pPr>
              <w:spacing w:line="312"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文件应打印或用不褪色的墨水书写，页码和小签不做统一要求，由</w:t>
            </w:r>
            <w:r>
              <w:rPr>
                <w:rFonts w:hint="eastAsia" w:asciiTheme="minorEastAsia" w:hAnsiTheme="minorEastAsia" w:eastAsiaTheme="minorEastAsia" w:cstheme="minorEastAsia"/>
                <w:color w:val="auto"/>
                <w:sz w:val="24"/>
                <w:szCs w:val="24"/>
                <w:highlight w:val="none"/>
                <w:lang w:val="en-US" w:eastAsia="zh-CN"/>
              </w:rPr>
              <w:t>报价人</w:t>
            </w:r>
            <w:r>
              <w:rPr>
                <w:rFonts w:hint="eastAsia" w:asciiTheme="minorEastAsia" w:hAnsiTheme="minorEastAsia" w:eastAsiaTheme="minorEastAsia" w:cstheme="minorEastAsia"/>
                <w:color w:val="auto"/>
                <w:sz w:val="24"/>
                <w:szCs w:val="24"/>
                <w:highlight w:val="none"/>
              </w:rPr>
              <w:t>自定。</w:t>
            </w:r>
          </w:p>
        </w:tc>
      </w:tr>
      <w:tr w14:paraId="23E32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2" w:type="dxa"/>
            <w:vAlign w:val="center"/>
          </w:tcPr>
          <w:p w14:paraId="68DDDCDA">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995" w:type="dxa"/>
            <w:vAlign w:val="center"/>
          </w:tcPr>
          <w:p w14:paraId="076BF97B">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报价方式</w:t>
            </w:r>
          </w:p>
        </w:tc>
        <w:tc>
          <w:tcPr>
            <w:tcW w:w="6338" w:type="dxa"/>
            <w:vAlign w:val="center"/>
          </w:tcPr>
          <w:p w14:paraId="640C0489">
            <w:pPr>
              <w:spacing w:line="312" w:lineRule="auto"/>
              <w:jc w:val="left"/>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本项目报价由 客房住宿费 与 会议室使用费 两部分组成。</w:t>
            </w:r>
          </w:p>
        </w:tc>
      </w:tr>
      <w:tr w14:paraId="63683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2" w:type="dxa"/>
            <w:vAlign w:val="center"/>
          </w:tcPr>
          <w:p w14:paraId="1B2A514A">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995" w:type="dxa"/>
            <w:vAlign w:val="center"/>
          </w:tcPr>
          <w:p w14:paraId="0E50D05A">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最高限价</w:t>
            </w:r>
          </w:p>
        </w:tc>
        <w:tc>
          <w:tcPr>
            <w:tcW w:w="6338" w:type="dxa"/>
            <w:vAlign w:val="center"/>
          </w:tcPr>
          <w:p w14:paraId="7822BE52">
            <w:pPr>
              <w:numPr>
                <w:ilvl w:val="0"/>
                <w:numId w:val="4"/>
              </w:numPr>
              <w:spacing w:line="312"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评审价格（客房单价）：</w:t>
            </w:r>
          </w:p>
          <w:p w14:paraId="435B4BD2">
            <w:pPr>
              <w:numPr>
                <w:ilvl w:val="-1"/>
                <w:numId w:val="0"/>
              </w:numPr>
              <w:spacing w:line="312"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default" w:asciiTheme="minorEastAsia" w:hAnsiTheme="minorEastAsia" w:eastAsiaTheme="minorEastAsia" w:cstheme="minorEastAsia"/>
                <w:color w:val="auto"/>
                <w:sz w:val="24"/>
                <w:szCs w:val="24"/>
                <w:highlight w:val="none"/>
                <w:lang w:val="en-US" w:eastAsia="zh-CN"/>
              </w:rPr>
              <w:t>报价人须对以下房型进行“元/间·天”单价报价，此单价为评审唯一依据。</w:t>
            </w:r>
          </w:p>
          <w:p w14:paraId="7EC8E4A8">
            <w:pPr>
              <w:numPr>
                <w:ilvl w:val="-1"/>
                <w:numId w:val="0"/>
              </w:numPr>
              <w:spacing w:line="312"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default" w:asciiTheme="minorEastAsia" w:hAnsiTheme="minorEastAsia" w:eastAsiaTheme="minorEastAsia" w:cstheme="minorEastAsia"/>
                <w:color w:val="auto"/>
                <w:sz w:val="24"/>
                <w:szCs w:val="24"/>
                <w:highlight w:val="none"/>
                <w:lang w:val="en-US" w:eastAsia="zh-CN"/>
              </w:rPr>
              <w:t>单间单价最高限价：274元/间·天</w:t>
            </w:r>
          </w:p>
          <w:p w14:paraId="22683384">
            <w:pPr>
              <w:numPr>
                <w:ilvl w:val="-1"/>
                <w:numId w:val="0"/>
              </w:numPr>
              <w:spacing w:line="312"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default" w:asciiTheme="minorEastAsia" w:hAnsiTheme="minorEastAsia" w:eastAsiaTheme="minorEastAsia" w:cstheme="minorEastAsia"/>
                <w:color w:val="auto"/>
                <w:sz w:val="24"/>
                <w:szCs w:val="24"/>
                <w:highlight w:val="none"/>
                <w:lang w:val="en-US" w:eastAsia="zh-CN"/>
              </w:rPr>
              <w:t>标准间单价最高限价：274元/间·天</w:t>
            </w:r>
          </w:p>
          <w:p w14:paraId="2537A781">
            <w:pPr>
              <w:numPr>
                <w:ilvl w:val="-1"/>
                <w:numId w:val="0"/>
              </w:numPr>
              <w:spacing w:line="312"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default" w:asciiTheme="minorEastAsia" w:hAnsiTheme="minorEastAsia" w:eastAsiaTheme="minorEastAsia" w:cstheme="minorEastAsia"/>
                <w:color w:val="auto"/>
                <w:sz w:val="24"/>
                <w:szCs w:val="24"/>
                <w:highlight w:val="none"/>
                <w:lang w:val="en-US" w:eastAsia="zh-CN"/>
              </w:rPr>
              <w:t>报价不得高于对应最高限价。</w:t>
            </w:r>
          </w:p>
          <w:p w14:paraId="22CA776E">
            <w:pPr>
              <w:numPr>
                <w:ilvl w:val="-1"/>
                <w:numId w:val="0"/>
              </w:numPr>
              <w:spacing w:line="312"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2.非评审价格（会议室）：</w:t>
            </w:r>
          </w:p>
          <w:p w14:paraId="2A5F0661">
            <w:pPr>
              <w:numPr>
                <w:ilvl w:val="0"/>
                <w:numId w:val="5"/>
              </w:numPr>
              <w:spacing w:line="312"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可容纳50人的会议室使用费，由报价人在报价文件中以“元/场·天”为单位自主填报。</w:t>
            </w:r>
          </w:p>
          <w:p w14:paraId="7B75D0F6">
            <w:pPr>
              <w:numPr>
                <w:ilvl w:val="-1"/>
                <w:numId w:val="0"/>
              </w:numPr>
              <w:spacing w:line="312"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该价格将作为合同执行的结算依据，不参与本次评审的价格比较。</w:t>
            </w:r>
          </w:p>
          <w:p w14:paraId="54447CCB">
            <w:pPr>
              <w:numPr>
                <w:ilvl w:val="-1"/>
                <w:numId w:val="0"/>
              </w:numPr>
              <w:spacing w:line="312"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评审委员会仅对客房单价进行评审和排序。会议室单价的最高限价：2880元/场·天</w:t>
            </w:r>
          </w:p>
          <w:p w14:paraId="7DA7A7B7">
            <w:pPr>
              <w:numPr>
                <w:ilvl w:val="-1"/>
                <w:numId w:val="0"/>
              </w:numPr>
              <w:spacing w:line="312"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default" w:asciiTheme="minorEastAsia" w:hAnsiTheme="minorEastAsia" w:eastAsiaTheme="minorEastAsia" w:cstheme="minorEastAsia"/>
                <w:color w:val="auto"/>
                <w:sz w:val="24"/>
                <w:szCs w:val="24"/>
                <w:highlight w:val="none"/>
                <w:lang w:val="en-US" w:eastAsia="zh-CN"/>
              </w:rPr>
              <w:t>报价不得高于对应最高限价。</w:t>
            </w:r>
          </w:p>
          <w:p w14:paraId="54EED615">
            <w:pPr>
              <w:spacing w:line="312"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注：（1）公布的最高限价作为报价人报价的控制上限，凡是报价超过最高限价的，其报价将被否决。</w:t>
            </w:r>
          </w:p>
          <w:p w14:paraId="18A8DFCE">
            <w:pPr>
              <w:spacing w:line="312"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（2）最高限价包含利润、税费、售后服务以及询价文件规定的为完成本项目所需要的全部费用。</w:t>
            </w:r>
          </w:p>
        </w:tc>
      </w:tr>
      <w:tr w14:paraId="79015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2" w:type="dxa"/>
            <w:vAlign w:val="center"/>
          </w:tcPr>
          <w:p w14:paraId="3F2FA0BD">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995" w:type="dxa"/>
            <w:vAlign w:val="center"/>
          </w:tcPr>
          <w:p w14:paraId="0CBDC3CF">
            <w:pPr>
              <w:spacing w:line="31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询价有效期</w:t>
            </w:r>
          </w:p>
        </w:tc>
        <w:tc>
          <w:tcPr>
            <w:tcW w:w="6338" w:type="dxa"/>
            <w:vAlign w:val="center"/>
          </w:tcPr>
          <w:p w14:paraId="01F0235F">
            <w:pPr>
              <w:spacing w:line="312"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60日历天（从</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文件递交截止之日算起），在询价有效期内，</w:t>
            </w:r>
            <w:r>
              <w:rPr>
                <w:rFonts w:hint="eastAsia" w:asciiTheme="minorEastAsia" w:hAnsiTheme="minorEastAsia" w:eastAsiaTheme="minorEastAsia" w:cstheme="minorEastAsia"/>
                <w:color w:val="auto"/>
                <w:sz w:val="24"/>
                <w:szCs w:val="24"/>
                <w:highlight w:val="none"/>
                <w:lang w:val="en-US" w:eastAsia="zh-CN"/>
              </w:rPr>
              <w:t>报价人</w:t>
            </w:r>
            <w:r>
              <w:rPr>
                <w:rFonts w:hint="eastAsia" w:asciiTheme="minorEastAsia" w:hAnsiTheme="minorEastAsia" w:eastAsiaTheme="minorEastAsia" w:cstheme="minorEastAsia"/>
                <w:color w:val="auto"/>
                <w:sz w:val="24"/>
                <w:szCs w:val="24"/>
                <w:highlight w:val="none"/>
              </w:rPr>
              <w:t>不得要求撤销或修改其</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文件。出现特殊情况需要延长询价有效期的，</w:t>
            </w:r>
            <w:r>
              <w:rPr>
                <w:rFonts w:hint="eastAsia" w:asciiTheme="minorEastAsia" w:hAnsiTheme="minorEastAsia" w:eastAsiaTheme="minorEastAsia" w:cstheme="minorEastAsia"/>
                <w:color w:val="auto"/>
                <w:sz w:val="24"/>
                <w:szCs w:val="24"/>
                <w:highlight w:val="none"/>
                <w:lang w:val="en-US" w:eastAsia="zh-CN"/>
              </w:rPr>
              <w:t>询价人</w:t>
            </w:r>
            <w:r>
              <w:rPr>
                <w:rFonts w:hint="eastAsia" w:asciiTheme="minorEastAsia" w:hAnsiTheme="minorEastAsia" w:eastAsiaTheme="minorEastAsia" w:cstheme="minorEastAsia"/>
                <w:color w:val="auto"/>
                <w:sz w:val="24"/>
                <w:szCs w:val="24"/>
                <w:highlight w:val="none"/>
              </w:rPr>
              <w:t>以书面形式通知所有</w:t>
            </w:r>
            <w:r>
              <w:rPr>
                <w:rFonts w:hint="eastAsia" w:asciiTheme="minorEastAsia" w:hAnsiTheme="minorEastAsia" w:eastAsiaTheme="minorEastAsia" w:cstheme="minorEastAsia"/>
                <w:color w:val="auto"/>
                <w:sz w:val="24"/>
                <w:szCs w:val="24"/>
                <w:highlight w:val="none"/>
                <w:lang w:val="en-US" w:eastAsia="zh-CN"/>
              </w:rPr>
              <w:t>报价人</w:t>
            </w:r>
            <w:r>
              <w:rPr>
                <w:rFonts w:hint="eastAsia" w:asciiTheme="minorEastAsia" w:hAnsiTheme="minorEastAsia" w:eastAsiaTheme="minorEastAsia" w:cstheme="minorEastAsia"/>
                <w:color w:val="auto"/>
                <w:sz w:val="24"/>
                <w:szCs w:val="24"/>
                <w:highlight w:val="none"/>
              </w:rPr>
              <w:t>延长询价有效期</w:t>
            </w:r>
          </w:p>
        </w:tc>
      </w:tr>
      <w:tr w14:paraId="53893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2" w:type="dxa"/>
            <w:vAlign w:val="center"/>
          </w:tcPr>
          <w:p w14:paraId="76AF4487">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1995" w:type="dxa"/>
            <w:vAlign w:val="center"/>
          </w:tcPr>
          <w:p w14:paraId="282DFDEB">
            <w:pPr>
              <w:spacing w:line="312"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签字或盖章要求</w:t>
            </w:r>
          </w:p>
        </w:tc>
        <w:tc>
          <w:tcPr>
            <w:tcW w:w="6338" w:type="dxa"/>
            <w:vAlign w:val="center"/>
          </w:tcPr>
          <w:p w14:paraId="4E3C46BD">
            <w:pPr>
              <w:spacing w:line="312"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（1）单位公章必须与单位营业执照名称一致；</w:t>
            </w:r>
          </w:p>
          <w:p w14:paraId="3CB07105">
            <w:pPr>
              <w:spacing w:line="312"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（2）法定代表人或其委托代理人必须在</w:t>
            </w:r>
            <w:r>
              <w:rPr>
                <w:rFonts w:hint="eastAsia" w:asciiTheme="minorEastAsia" w:hAnsiTheme="minorEastAsia" w:eastAsiaTheme="minorEastAsia" w:cstheme="minorEastAsia"/>
                <w:color w:val="auto"/>
                <w:sz w:val="24"/>
                <w:szCs w:val="24"/>
                <w:highlight w:val="none"/>
                <w:lang w:val="en-US" w:eastAsia="zh-CN"/>
              </w:rPr>
              <w:t>报价文件</w:t>
            </w:r>
            <w:r>
              <w:rPr>
                <w:rFonts w:hint="eastAsia" w:asciiTheme="minorEastAsia" w:hAnsiTheme="minorEastAsia" w:eastAsiaTheme="minorEastAsia" w:cstheme="minorEastAsia"/>
                <w:color w:val="auto"/>
                <w:sz w:val="24"/>
                <w:szCs w:val="24"/>
                <w:highlight w:val="none"/>
              </w:rPr>
              <w:t>上所有要求签署的地方亲自签署，并不得用签名章代替，本页已有亲笔签名的除外；</w:t>
            </w:r>
          </w:p>
          <w:p w14:paraId="6764E87D">
            <w:pPr>
              <w:spacing w:line="312"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报价文件</w:t>
            </w:r>
            <w:r>
              <w:rPr>
                <w:rFonts w:hint="eastAsia" w:asciiTheme="minorEastAsia" w:hAnsiTheme="minorEastAsia" w:eastAsiaTheme="minorEastAsia" w:cstheme="minorEastAsia"/>
                <w:color w:val="auto"/>
                <w:sz w:val="24"/>
                <w:szCs w:val="24"/>
                <w:highlight w:val="none"/>
              </w:rPr>
              <w:t>上所有要求盖章的地方都须加盖</w:t>
            </w:r>
            <w:r>
              <w:rPr>
                <w:rFonts w:hint="eastAsia" w:asciiTheme="minorEastAsia" w:hAnsiTheme="minorEastAsia" w:eastAsiaTheme="minorEastAsia" w:cstheme="minorEastAsia"/>
                <w:color w:val="auto"/>
                <w:sz w:val="24"/>
                <w:szCs w:val="24"/>
                <w:highlight w:val="none"/>
                <w:lang w:val="en-US" w:eastAsia="zh-CN"/>
              </w:rPr>
              <w:t>报价人</w:t>
            </w:r>
            <w:r>
              <w:rPr>
                <w:rFonts w:hint="eastAsia" w:asciiTheme="minorEastAsia" w:hAnsiTheme="minorEastAsia" w:eastAsiaTheme="minorEastAsia" w:cstheme="minorEastAsia"/>
                <w:color w:val="auto"/>
                <w:sz w:val="24"/>
                <w:szCs w:val="24"/>
                <w:highlight w:val="none"/>
              </w:rPr>
              <w:t>单位公章（法定名称），不得使用专用印章，本页已有盖章的除外；</w:t>
            </w:r>
          </w:p>
          <w:p w14:paraId="042AB43C">
            <w:pPr>
              <w:spacing w:line="312"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报价文件</w:t>
            </w:r>
            <w:r>
              <w:rPr>
                <w:rFonts w:hint="eastAsia" w:asciiTheme="minorEastAsia" w:hAnsiTheme="minorEastAsia" w:eastAsiaTheme="minorEastAsia" w:cstheme="minorEastAsia"/>
                <w:color w:val="auto"/>
                <w:sz w:val="24"/>
                <w:szCs w:val="24"/>
                <w:highlight w:val="none"/>
              </w:rPr>
              <w:t>中的任何改动之处应加盖单位公章或由</w:t>
            </w:r>
            <w:r>
              <w:rPr>
                <w:rFonts w:hint="eastAsia" w:asciiTheme="minorEastAsia" w:hAnsiTheme="minorEastAsia" w:eastAsiaTheme="minorEastAsia" w:cstheme="minorEastAsia"/>
                <w:color w:val="auto"/>
                <w:sz w:val="24"/>
                <w:szCs w:val="24"/>
                <w:highlight w:val="none"/>
                <w:lang w:val="en-US" w:eastAsia="zh-CN"/>
              </w:rPr>
              <w:t>报价人</w:t>
            </w:r>
            <w:r>
              <w:rPr>
                <w:rFonts w:hint="eastAsia" w:asciiTheme="minorEastAsia" w:hAnsiTheme="minorEastAsia" w:eastAsiaTheme="minorEastAsia" w:cstheme="minorEastAsia"/>
                <w:color w:val="auto"/>
                <w:sz w:val="24"/>
                <w:szCs w:val="24"/>
                <w:highlight w:val="none"/>
              </w:rPr>
              <w:t>的法定代表人或其委托代理人签字确认；</w:t>
            </w:r>
          </w:p>
        </w:tc>
      </w:tr>
      <w:tr w14:paraId="33434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2" w:type="dxa"/>
            <w:vAlign w:val="center"/>
          </w:tcPr>
          <w:p w14:paraId="49F2F481">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1995" w:type="dxa"/>
            <w:vAlign w:val="center"/>
          </w:tcPr>
          <w:p w14:paraId="63A6007C">
            <w:pPr>
              <w:spacing w:line="31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报价文件</w:t>
            </w:r>
            <w:r>
              <w:rPr>
                <w:rFonts w:hint="eastAsia" w:asciiTheme="minorEastAsia" w:hAnsiTheme="minorEastAsia" w:eastAsiaTheme="minorEastAsia" w:cstheme="minorEastAsia"/>
                <w:color w:val="auto"/>
                <w:sz w:val="24"/>
                <w:szCs w:val="24"/>
                <w:highlight w:val="none"/>
              </w:rPr>
              <w:t>份数</w:t>
            </w:r>
          </w:p>
        </w:tc>
        <w:tc>
          <w:tcPr>
            <w:tcW w:w="6338" w:type="dxa"/>
            <w:vAlign w:val="center"/>
          </w:tcPr>
          <w:p w14:paraId="0B3F45CE">
            <w:pPr>
              <w:spacing w:line="312"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正本一份，</w:t>
            </w:r>
            <w:r>
              <w:rPr>
                <w:rFonts w:asciiTheme="minorEastAsia" w:hAnsiTheme="minorEastAsia" w:eastAsiaTheme="minorEastAsia" w:cstheme="minorEastAsia"/>
                <w:color w:val="auto"/>
                <w:sz w:val="24"/>
                <w:szCs w:val="24"/>
                <w:highlight w:val="none"/>
              </w:rPr>
              <w:t>副本</w:t>
            </w:r>
            <w:r>
              <w:rPr>
                <w:rFonts w:hint="eastAsia" w:asciiTheme="minorEastAsia" w:hAnsiTheme="minorEastAsia" w:eastAsiaTheme="minorEastAsia" w:cstheme="minorEastAsia"/>
                <w:color w:val="auto"/>
                <w:sz w:val="24"/>
                <w:szCs w:val="24"/>
                <w:highlight w:val="none"/>
              </w:rPr>
              <w:t>一</w:t>
            </w:r>
            <w:r>
              <w:rPr>
                <w:rFonts w:asciiTheme="minorEastAsia" w:hAnsiTheme="minorEastAsia" w:eastAsiaTheme="minorEastAsia" w:cstheme="minorEastAsia"/>
                <w:color w:val="auto"/>
                <w:sz w:val="24"/>
                <w:szCs w:val="24"/>
                <w:highlight w:val="none"/>
              </w:rPr>
              <w:t>份</w:t>
            </w:r>
          </w:p>
          <w:p w14:paraId="579F18E6">
            <w:pPr>
              <w:spacing w:line="312"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文件副本由其正本复制（复印）而成（包括证明文件），不强制要求鲜章。</w:t>
            </w:r>
          </w:p>
        </w:tc>
      </w:tr>
      <w:tr w14:paraId="059C2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942" w:type="dxa"/>
            <w:vAlign w:val="center"/>
          </w:tcPr>
          <w:p w14:paraId="27D8727A">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1995" w:type="dxa"/>
            <w:vAlign w:val="center"/>
          </w:tcPr>
          <w:p w14:paraId="22BA0CDA">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是否退还报价 文件</w:t>
            </w:r>
          </w:p>
        </w:tc>
        <w:tc>
          <w:tcPr>
            <w:tcW w:w="6338" w:type="dxa"/>
            <w:vAlign w:val="center"/>
          </w:tcPr>
          <w:p w14:paraId="79C72851">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是，当出现下列情况时，报价文件予以退还：</w:t>
            </w:r>
          </w:p>
          <w:p w14:paraId="4B07A2BA">
            <w:pPr>
              <w:spacing w:line="312" w:lineRule="auto"/>
              <w:ind w:firstLine="480" w:firstLineChars="200"/>
              <w:rPr>
                <w:rFonts w:hint="default" w:ascii="Times New Roman" w:hAnsi="Times New Roman"/>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lang w:val="en-US" w:eastAsia="zh-CN"/>
              </w:rPr>
              <w:t>当报价人少于3个（不含3个）将不予开启报价文件，原封退还</w:t>
            </w:r>
          </w:p>
        </w:tc>
      </w:tr>
      <w:tr w14:paraId="2C47A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42" w:type="dxa"/>
            <w:tcBorders>
              <w:top w:val="single" w:color="auto" w:sz="4" w:space="0"/>
              <w:left w:val="single" w:color="auto" w:sz="8" w:space="0"/>
              <w:bottom w:val="single" w:color="auto" w:sz="4" w:space="0"/>
              <w:right w:val="single" w:color="auto" w:sz="4" w:space="0"/>
            </w:tcBorders>
            <w:vAlign w:val="center"/>
          </w:tcPr>
          <w:p w14:paraId="01F90A4E">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995" w:type="dxa"/>
            <w:tcBorders>
              <w:top w:val="single" w:color="auto" w:sz="4" w:space="0"/>
              <w:left w:val="single" w:color="auto" w:sz="4" w:space="0"/>
              <w:bottom w:val="single" w:color="auto" w:sz="4" w:space="0"/>
              <w:right w:val="single" w:color="auto" w:sz="4" w:space="0"/>
            </w:tcBorders>
            <w:vAlign w:val="center"/>
          </w:tcPr>
          <w:p w14:paraId="7BD0CB2F">
            <w:pPr>
              <w:spacing w:line="31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评选办法</w:t>
            </w:r>
          </w:p>
        </w:tc>
        <w:tc>
          <w:tcPr>
            <w:tcW w:w="6338" w:type="dxa"/>
            <w:tcBorders>
              <w:top w:val="single" w:color="auto" w:sz="4" w:space="0"/>
              <w:left w:val="single" w:color="auto" w:sz="4" w:space="0"/>
              <w:bottom w:val="single" w:color="auto" w:sz="4" w:space="0"/>
              <w:right w:val="single" w:color="auto" w:sz="8" w:space="0"/>
            </w:tcBorders>
            <w:vAlign w:val="center"/>
          </w:tcPr>
          <w:p w14:paraId="276130BC">
            <w:pPr>
              <w:spacing w:line="312"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经评审的</w:t>
            </w:r>
            <w:r>
              <w:rPr>
                <w:rFonts w:hint="eastAsia" w:ascii="宋体" w:hAnsi="宋体"/>
                <w:color w:val="auto"/>
                <w:kern w:val="0"/>
                <w:sz w:val="24"/>
                <w:szCs w:val="24"/>
                <w:highlight w:val="none"/>
              </w:rPr>
              <w:t>最低</w:t>
            </w:r>
            <w:r>
              <w:rPr>
                <w:rFonts w:hint="eastAsia" w:ascii="宋体" w:hAnsi="宋体"/>
                <w:color w:val="auto"/>
                <w:kern w:val="0"/>
                <w:sz w:val="24"/>
                <w:szCs w:val="24"/>
                <w:highlight w:val="none"/>
                <w:lang w:val="en-US" w:eastAsia="zh-CN"/>
              </w:rPr>
              <w:t>评标</w:t>
            </w:r>
            <w:r>
              <w:rPr>
                <w:rFonts w:hint="eastAsia" w:ascii="宋体" w:hAnsi="宋体"/>
                <w:color w:val="auto"/>
                <w:kern w:val="0"/>
                <w:sz w:val="24"/>
                <w:szCs w:val="24"/>
                <w:highlight w:val="none"/>
              </w:rPr>
              <w:t>价法</w:t>
            </w:r>
          </w:p>
        </w:tc>
      </w:tr>
      <w:tr w14:paraId="3B5A1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42" w:type="dxa"/>
            <w:tcBorders>
              <w:top w:val="single" w:color="auto" w:sz="4" w:space="0"/>
              <w:left w:val="single" w:color="auto" w:sz="8" w:space="0"/>
              <w:bottom w:val="single" w:color="auto" w:sz="4" w:space="0"/>
              <w:right w:val="single" w:color="auto" w:sz="4" w:space="0"/>
            </w:tcBorders>
            <w:vAlign w:val="center"/>
          </w:tcPr>
          <w:p w14:paraId="5B531708">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1995" w:type="dxa"/>
            <w:tcBorders>
              <w:top w:val="single" w:color="auto" w:sz="4" w:space="0"/>
              <w:left w:val="single" w:color="auto" w:sz="4" w:space="0"/>
              <w:bottom w:val="single" w:color="auto" w:sz="4" w:space="0"/>
              <w:right w:val="single" w:color="auto" w:sz="4" w:space="0"/>
            </w:tcBorders>
            <w:vAlign w:val="center"/>
          </w:tcPr>
          <w:p w14:paraId="66F5A600">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确定中选人</w:t>
            </w:r>
          </w:p>
        </w:tc>
        <w:tc>
          <w:tcPr>
            <w:tcW w:w="6338" w:type="dxa"/>
            <w:tcBorders>
              <w:top w:val="single" w:color="auto" w:sz="4" w:space="0"/>
              <w:left w:val="single" w:color="auto" w:sz="4" w:space="0"/>
              <w:bottom w:val="single" w:color="auto" w:sz="4" w:space="0"/>
              <w:right w:val="single" w:color="auto" w:sz="8" w:space="0"/>
            </w:tcBorders>
            <w:vAlign w:val="center"/>
          </w:tcPr>
          <w:p w14:paraId="1E65B616">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询价人将根据评审办法，确定满足资格审查条件和符合性审查条件且报价最低的报价人为中选人。</w:t>
            </w:r>
          </w:p>
        </w:tc>
      </w:tr>
      <w:tr w14:paraId="3FDDF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42" w:type="dxa"/>
            <w:tcBorders>
              <w:top w:val="single" w:color="auto" w:sz="4" w:space="0"/>
              <w:left w:val="single" w:color="auto" w:sz="8" w:space="0"/>
              <w:bottom w:val="single" w:color="auto" w:sz="4" w:space="0"/>
              <w:right w:val="single" w:color="auto" w:sz="4" w:space="0"/>
            </w:tcBorders>
            <w:vAlign w:val="center"/>
          </w:tcPr>
          <w:p w14:paraId="4A47E15B">
            <w:pPr>
              <w:spacing w:line="312"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1995" w:type="dxa"/>
            <w:tcBorders>
              <w:top w:val="single" w:color="auto" w:sz="4" w:space="0"/>
              <w:left w:val="single" w:color="auto" w:sz="4" w:space="0"/>
              <w:bottom w:val="single" w:color="auto" w:sz="4" w:space="0"/>
              <w:right w:val="single" w:color="auto" w:sz="4" w:space="0"/>
            </w:tcBorders>
            <w:vAlign w:val="center"/>
          </w:tcPr>
          <w:p w14:paraId="2955D9D1">
            <w:pPr>
              <w:spacing w:line="312"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询价咨询服务费</w:t>
            </w:r>
          </w:p>
        </w:tc>
        <w:tc>
          <w:tcPr>
            <w:tcW w:w="6338" w:type="dxa"/>
            <w:tcBorders>
              <w:top w:val="single" w:color="auto" w:sz="4" w:space="0"/>
              <w:left w:val="single" w:color="auto" w:sz="4" w:space="0"/>
              <w:bottom w:val="single" w:color="auto" w:sz="4" w:space="0"/>
              <w:right w:val="single" w:color="auto" w:sz="8" w:space="0"/>
            </w:tcBorders>
            <w:vAlign w:val="center"/>
          </w:tcPr>
          <w:p w14:paraId="60256D11">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询价咨询服务费：1万元。（咨询服务费已</w:t>
            </w:r>
            <w:r>
              <w:rPr>
                <w:rFonts w:hint="eastAsia" w:asciiTheme="minorEastAsia" w:hAnsiTheme="minorEastAsia" w:eastAsiaTheme="minorEastAsia" w:cstheme="minorEastAsia"/>
                <w:color w:val="auto"/>
                <w:sz w:val="24"/>
                <w:szCs w:val="24"/>
                <w:highlight w:val="none"/>
              </w:rPr>
              <w:t>包含在报价清单相关细目中，不单独报价。</w:t>
            </w:r>
            <w:r>
              <w:rPr>
                <w:rFonts w:hint="eastAsia" w:asciiTheme="minorEastAsia" w:hAnsiTheme="minorEastAsia" w:eastAsiaTheme="minorEastAsia" w:cstheme="minorEastAsia"/>
                <w:color w:val="auto"/>
                <w:sz w:val="24"/>
                <w:szCs w:val="24"/>
                <w:highlight w:val="none"/>
                <w:lang w:eastAsia="zh-CN"/>
              </w:rPr>
              <w:t>）</w:t>
            </w:r>
          </w:p>
          <w:p w14:paraId="0A674F33">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支付方式：询价咨询服务费由中选人支付。</w:t>
            </w:r>
          </w:p>
          <w:p w14:paraId="48D58ECB">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支付方式：中选人在领取中选通知书后签订合同之前，将询价咨询服务费直接支付给询价咨询机构。</w:t>
            </w:r>
          </w:p>
          <w:p w14:paraId="09085078">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询价咨询机构：四川川高工程技术咨询有限责任公司</w:t>
            </w:r>
          </w:p>
          <w:p w14:paraId="3EF83FCA">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开户银行：兴业银行股份有限公司成都双楠支行</w:t>
            </w:r>
          </w:p>
          <w:p w14:paraId="1731EDB3">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账号：431320100100002696</w:t>
            </w:r>
          </w:p>
        </w:tc>
      </w:tr>
    </w:tbl>
    <w:p w14:paraId="76C5C0B5">
      <w:pPr>
        <w:jc w:val="both"/>
        <w:rPr>
          <w:rFonts w:ascii="Times New Roman" w:hAnsi="Times New Roman"/>
          <w:color w:val="auto"/>
          <w:sz w:val="30"/>
          <w:szCs w:val="30"/>
          <w:highlight w:val="none"/>
        </w:rPr>
        <w:sectPr>
          <w:footerReference r:id="rId8" w:type="first"/>
          <w:footerReference r:id="rId7" w:type="default"/>
          <w:pgSz w:w="11906" w:h="16838"/>
          <w:pgMar w:top="1440" w:right="1800" w:bottom="1440" w:left="1800" w:header="851" w:footer="992" w:gutter="0"/>
          <w:pgNumType w:fmt="decimal"/>
          <w:cols w:space="720" w:num="1"/>
          <w:titlePg/>
          <w:docGrid w:type="lines" w:linePitch="312" w:charSpace="0"/>
        </w:sectPr>
      </w:pPr>
    </w:p>
    <w:p w14:paraId="5C16491F">
      <w:pPr>
        <w:pStyle w:val="2"/>
        <w:numPr>
          <w:ilvl w:val="0"/>
          <w:numId w:val="6"/>
        </w:numPr>
        <w:spacing w:before="120" w:after="120" w:line="360" w:lineRule="auto"/>
        <w:jc w:val="center"/>
        <w:rPr>
          <w:rFonts w:hint="eastAsia" w:ascii="Times New Roman" w:hAnsi="Times New Roman"/>
          <w:color w:val="auto"/>
          <w:sz w:val="36"/>
          <w:szCs w:val="36"/>
          <w:highlight w:val="none"/>
          <w:lang w:val="en-US" w:eastAsia="zh-CN"/>
        </w:rPr>
      </w:pPr>
      <w:bookmarkStart w:id="9" w:name="_Toc17665"/>
      <w:bookmarkStart w:id="10" w:name="_Toc392017063"/>
      <w:bookmarkStart w:id="11" w:name="_Toc29520"/>
      <w:r>
        <w:rPr>
          <w:rFonts w:hint="eastAsia" w:ascii="Times New Roman" w:hAnsi="Times New Roman"/>
          <w:color w:val="auto"/>
          <w:sz w:val="36"/>
          <w:szCs w:val="36"/>
          <w:highlight w:val="none"/>
          <w:lang w:val="en-US" w:eastAsia="zh-CN"/>
        </w:rPr>
        <w:t>评审办法（经评审的最低价法）</w:t>
      </w:r>
    </w:p>
    <w:p w14:paraId="614806E0">
      <w:pPr>
        <w:widowControl w:val="0"/>
        <w:numPr>
          <w:ilvl w:val="0"/>
          <w:numId w:val="0"/>
        </w:numPr>
        <w:jc w:val="both"/>
        <w:rPr>
          <w:rFonts w:hint="default"/>
          <w:highlight w:val="none"/>
          <w:lang w:val="en-US" w:eastAsia="zh-CN"/>
        </w:rPr>
      </w:pPr>
    </w:p>
    <w:p w14:paraId="3A02105E">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default" w:asciiTheme="minorEastAsia" w:hAnsiTheme="minorEastAsia" w:eastAsiaTheme="minorEastAsia" w:cstheme="minorEastAsia"/>
          <w:color w:val="auto"/>
          <w:sz w:val="24"/>
          <w:szCs w:val="24"/>
          <w:highlight w:val="none"/>
          <w:lang w:val="en-US" w:eastAsia="zh-CN"/>
        </w:rPr>
        <w:t>.1 总则</w:t>
      </w:r>
    </w:p>
    <w:p w14:paraId="49CF6F9C">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1.本项目采用“经评审的最低价法”进行评审。</w:t>
      </w:r>
    </w:p>
    <w:p w14:paraId="468415F4">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2.评审工作由询价人依法组建的评审委员会负责，委员会成员为3人。</w:t>
      </w:r>
    </w:p>
    <w:p w14:paraId="7ADA5AFB">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3.评审委员会仅对报价文件进行资格审查、符合性评审及价格评审，不设评分环节。</w:t>
      </w:r>
    </w:p>
    <w:p w14:paraId="1DB954A9">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default" w:asciiTheme="minorEastAsia" w:hAnsiTheme="minorEastAsia" w:eastAsiaTheme="minorEastAsia" w:cstheme="minorEastAsia"/>
          <w:color w:val="auto"/>
          <w:sz w:val="24"/>
          <w:szCs w:val="24"/>
          <w:highlight w:val="none"/>
          <w:lang w:val="en-US" w:eastAsia="zh-CN"/>
        </w:rPr>
        <w:t>.2 评审程序</w:t>
      </w:r>
      <w:r>
        <w:rPr>
          <w:rFonts w:hint="default" w:asciiTheme="minorEastAsia" w:hAnsiTheme="minorEastAsia" w:eastAsiaTheme="minorEastAsia" w:cstheme="minorEastAsia"/>
          <w:color w:val="auto"/>
          <w:sz w:val="24"/>
          <w:szCs w:val="24"/>
          <w:highlight w:val="none"/>
          <w:lang w:val="en-US" w:eastAsia="zh-CN"/>
        </w:rPr>
        <w:br w:type="textWrapping"/>
      </w:r>
      <w:r>
        <w:rPr>
          <w:rFonts w:hint="default" w:asciiTheme="minorEastAsia" w:hAnsiTheme="minorEastAsia" w:eastAsiaTheme="minorEastAsia" w:cstheme="minorEastAsia"/>
          <w:color w:val="auto"/>
          <w:sz w:val="24"/>
          <w:szCs w:val="24"/>
          <w:highlight w:val="none"/>
          <w:lang w:val="en-US" w:eastAsia="zh-CN"/>
        </w:rPr>
        <w:t>评审将按以下顺序进行，前一环节未通过的报价文件，不得进入后续环节：</w:t>
      </w:r>
    </w:p>
    <w:p w14:paraId="2E4076CE">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3.2.1 初步评审</w:t>
      </w:r>
    </w:p>
    <w:p w14:paraId="188E6130">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评审委员会依据本章第3.3条规定的标准，对报价文件进行形式、资格与响应性评审。</w:t>
      </w:r>
    </w:p>
    <w:p w14:paraId="24315ED5">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3.2.2</w:t>
      </w:r>
      <w:r>
        <w:rPr>
          <w:rFonts w:hint="default" w:asciiTheme="minorEastAsia" w:hAnsiTheme="minorEastAsia" w:eastAsiaTheme="minorEastAsia" w:cstheme="minorEastAsia"/>
          <w:color w:val="auto"/>
          <w:sz w:val="24"/>
          <w:szCs w:val="24"/>
          <w:highlight w:val="none"/>
          <w:lang w:val="en-US" w:eastAsia="zh-CN"/>
        </w:rPr>
        <w:t>澄清与说明</w:t>
      </w:r>
    </w:p>
    <w:p w14:paraId="6084CF66">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对评审中发现的含义不明确、表述不一致的内容，评审委员会可以书面形式要求报价人在规定时间内作出澄清、说明或补正。澄清不得改变报价文件的实质性内容。</w:t>
      </w:r>
    </w:p>
    <w:p w14:paraId="34EA165D">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3.2.3详细评审（价格评审）</w:t>
      </w:r>
    </w:p>
    <w:p w14:paraId="2CB1B998">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仅对通过全部初步评审的报价文件进行报价评审。评审委员会将核对报价，并对算术错误（如有）按询价文件规定进行修正。修正后的报价经报价人书面确认后，作为最终评审价。</w:t>
      </w:r>
    </w:p>
    <w:p w14:paraId="195A4967">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3.3初步评审标准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2100"/>
        <w:gridCol w:w="4793"/>
      </w:tblGrid>
      <w:tr w14:paraId="08C4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21A9ECE3">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评审阶段</w:t>
            </w:r>
          </w:p>
        </w:tc>
        <w:tc>
          <w:tcPr>
            <w:tcW w:w="2100" w:type="dxa"/>
          </w:tcPr>
          <w:p w14:paraId="6F8B0B85">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评审因素</w:t>
            </w:r>
          </w:p>
        </w:tc>
        <w:tc>
          <w:tcPr>
            <w:tcW w:w="4793" w:type="dxa"/>
          </w:tcPr>
          <w:p w14:paraId="0A8D8C3C">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评审标准</w:t>
            </w:r>
          </w:p>
        </w:tc>
      </w:tr>
      <w:tr w14:paraId="080C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14:paraId="7B263881">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形式评审</w:t>
            </w:r>
          </w:p>
        </w:tc>
        <w:tc>
          <w:tcPr>
            <w:tcW w:w="2100" w:type="dxa"/>
          </w:tcPr>
          <w:p w14:paraId="5D8A8C8C">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1.文件格式与签署</w:t>
            </w:r>
          </w:p>
        </w:tc>
        <w:tc>
          <w:tcPr>
            <w:tcW w:w="4793" w:type="dxa"/>
          </w:tcPr>
          <w:p w14:paraId="460D8BC9">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default" w:asciiTheme="minorEastAsia" w:hAnsiTheme="minorEastAsia" w:eastAsiaTheme="minorEastAsia" w:cstheme="minorEastAsia"/>
                <w:color w:val="auto"/>
                <w:sz w:val="24"/>
                <w:szCs w:val="24"/>
                <w:highlight w:val="none"/>
                <w:vertAlign w:val="baseline"/>
                <w:lang w:val="en-US" w:eastAsia="zh-CN"/>
              </w:rPr>
              <w:t>(1) 报价文件按规定的格式、内容填写，字迹、印章清晰。</w:t>
            </w:r>
            <w:r>
              <w:rPr>
                <w:rFonts w:hint="default" w:asciiTheme="minorEastAsia" w:hAnsiTheme="minorEastAsia" w:eastAsiaTheme="minorEastAsia" w:cstheme="minorEastAsia"/>
                <w:color w:val="auto"/>
                <w:sz w:val="24"/>
                <w:szCs w:val="24"/>
                <w:highlight w:val="none"/>
                <w:vertAlign w:val="baseline"/>
                <w:lang w:val="en-US" w:eastAsia="zh-CN"/>
              </w:rPr>
              <w:br w:type="textWrapping"/>
            </w:r>
            <w:r>
              <w:rPr>
                <w:rFonts w:hint="default" w:asciiTheme="minorEastAsia" w:hAnsiTheme="minorEastAsia" w:eastAsiaTheme="minorEastAsia" w:cstheme="minorEastAsia"/>
                <w:color w:val="auto"/>
                <w:sz w:val="24"/>
                <w:szCs w:val="24"/>
                <w:highlight w:val="none"/>
                <w:vertAlign w:val="baseline"/>
                <w:lang w:val="en-US" w:eastAsia="zh-CN"/>
              </w:rPr>
              <w:t>(2) 法定代表人或其委托代理人签字、单位盖章齐全，符合要求。</w:t>
            </w:r>
            <w:r>
              <w:rPr>
                <w:rFonts w:hint="default" w:asciiTheme="minorEastAsia" w:hAnsiTheme="minorEastAsia" w:eastAsiaTheme="minorEastAsia" w:cstheme="minorEastAsia"/>
                <w:color w:val="auto"/>
                <w:sz w:val="24"/>
                <w:szCs w:val="24"/>
                <w:highlight w:val="none"/>
                <w:vertAlign w:val="baseline"/>
                <w:lang w:val="en-US" w:eastAsia="zh-CN"/>
              </w:rPr>
              <w:br w:type="textWrapping"/>
            </w:r>
            <w:r>
              <w:rPr>
                <w:rFonts w:hint="default" w:asciiTheme="minorEastAsia" w:hAnsiTheme="minorEastAsia" w:eastAsiaTheme="minorEastAsia" w:cstheme="minorEastAsia"/>
                <w:color w:val="auto"/>
                <w:sz w:val="24"/>
                <w:szCs w:val="24"/>
                <w:highlight w:val="none"/>
                <w:vertAlign w:val="baseline"/>
                <w:lang w:val="en-US" w:eastAsia="zh-CN"/>
              </w:rPr>
              <w:t>(3) 有委托代理人的，授权委托书格式规范、签署有效、附身份证明。</w:t>
            </w:r>
            <w:r>
              <w:rPr>
                <w:rFonts w:hint="default" w:asciiTheme="minorEastAsia" w:hAnsiTheme="minorEastAsia" w:eastAsiaTheme="minorEastAsia" w:cstheme="minorEastAsia"/>
                <w:color w:val="auto"/>
                <w:sz w:val="24"/>
                <w:szCs w:val="24"/>
                <w:highlight w:val="none"/>
                <w:vertAlign w:val="baseline"/>
                <w:lang w:val="en-US" w:eastAsia="zh-CN"/>
              </w:rPr>
              <w:br w:type="textWrapping"/>
            </w:r>
            <w:r>
              <w:rPr>
                <w:rFonts w:hint="default" w:asciiTheme="minorEastAsia" w:hAnsiTheme="minorEastAsia" w:eastAsiaTheme="minorEastAsia" w:cstheme="minorEastAsia"/>
                <w:color w:val="auto"/>
                <w:sz w:val="24"/>
                <w:szCs w:val="24"/>
                <w:highlight w:val="none"/>
                <w:vertAlign w:val="baseline"/>
                <w:lang w:val="en-US" w:eastAsia="zh-CN"/>
              </w:rPr>
              <w:t>(4) 法定代表人直接签署的，法定代表人身份证明格式规范、签署有效、附身份证明。</w:t>
            </w:r>
          </w:p>
        </w:tc>
      </w:tr>
      <w:tr w14:paraId="2DE0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continue"/>
          </w:tcPr>
          <w:p w14:paraId="05438E3D">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p>
        </w:tc>
        <w:tc>
          <w:tcPr>
            <w:tcW w:w="2100" w:type="dxa"/>
          </w:tcPr>
          <w:p w14:paraId="01458E60">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2.文件完整性</w:t>
            </w:r>
          </w:p>
        </w:tc>
        <w:tc>
          <w:tcPr>
            <w:tcW w:w="4793" w:type="dxa"/>
          </w:tcPr>
          <w:p w14:paraId="59B69852">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default" w:asciiTheme="minorEastAsia" w:hAnsiTheme="minorEastAsia" w:eastAsiaTheme="minorEastAsia" w:cstheme="minorEastAsia"/>
                <w:color w:val="auto"/>
                <w:sz w:val="24"/>
                <w:szCs w:val="24"/>
                <w:highlight w:val="none"/>
                <w:vertAlign w:val="baseline"/>
                <w:lang w:val="en-US" w:eastAsia="zh-CN"/>
              </w:rPr>
              <w:t>报价文件组成齐全，装订成册，正、副本数量符合规定。</w:t>
            </w:r>
          </w:p>
        </w:tc>
      </w:tr>
      <w:tr w14:paraId="5977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14:paraId="5455E151">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资格评审</w:t>
            </w:r>
          </w:p>
        </w:tc>
        <w:tc>
          <w:tcPr>
            <w:tcW w:w="2100" w:type="dxa"/>
          </w:tcPr>
          <w:p w14:paraId="4C70410F">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1.资质要求</w:t>
            </w:r>
          </w:p>
        </w:tc>
        <w:tc>
          <w:tcPr>
            <w:tcW w:w="4793" w:type="dxa"/>
          </w:tcPr>
          <w:p w14:paraId="09FC91C9">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default" w:asciiTheme="minorEastAsia" w:hAnsiTheme="minorEastAsia" w:eastAsiaTheme="minorEastAsia" w:cstheme="minorEastAsia"/>
                <w:color w:val="auto"/>
                <w:sz w:val="24"/>
                <w:szCs w:val="24"/>
                <w:highlight w:val="none"/>
                <w:vertAlign w:val="baseline"/>
                <w:lang w:val="en-US" w:eastAsia="zh-CN"/>
              </w:rPr>
              <w:t>符合第一章“</w:t>
            </w:r>
            <w:r>
              <w:rPr>
                <w:rFonts w:hint="eastAsia" w:asciiTheme="minorEastAsia" w:hAnsiTheme="minorEastAsia" w:eastAsiaTheme="minorEastAsia" w:cstheme="minorEastAsia"/>
                <w:color w:val="auto"/>
                <w:sz w:val="24"/>
                <w:szCs w:val="24"/>
                <w:highlight w:val="none"/>
                <w:vertAlign w:val="baseline"/>
                <w:lang w:val="en-US" w:eastAsia="zh-CN"/>
              </w:rPr>
              <w:t>询价邀请函</w:t>
            </w:r>
            <w:r>
              <w:rPr>
                <w:rFonts w:hint="default" w:asciiTheme="minorEastAsia" w:hAnsiTheme="minorEastAsia" w:eastAsiaTheme="minorEastAsia" w:cstheme="minorEastAsia"/>
                <w:color w:val="auto"/>
                <w:sz w:val="24"/>
                <w:szCs w:val="24"/>
                <w:highlight w:val="none"/>
                <w:vertAlign w:val="baseline"/>
                <w:lang w:val="en-US" w:eastAsia="zh-CN"/>
              </w:rPr>
              <w:t>”第</w:t>
            </w:r>
            <w:r>
              <w:rPr>
                <w:rFonts w:hint="eastAsia" w:asciiTheme="minorEastAsia" w:hAnsiTheme="minorEastAsia" w:eastAsiaTheme="minorEastAsia" w:cstheme="minorEastAsia"/>
                <w:color w:val="auto"/>
                <w:sz w:val="24"/>
                <w:szCs w:val="24"/>
                <w:highlight w:val="none"/>
                <w:vertAlign w:val="baseline"/>
                <w:lang w:val="en-US" w:eastAsia="zh-CN"/>
              </w:rPr>
              <w:t>四</w:t>
            </w:r>
            <w:r>
              <w:rPr>
                <w:rFonts w:hint="default" w:asciiTheme="minorEastAsia" w:hAnsiTheme="minorEastAsia" w:eastAsiaTheme="minorEastAsia" w:cstheme="minorEastAsia"/>
                <w:color w:val="auto"/>
                <w:sz w:val="24"/>
                <w:szCs w:val="24"/>
                <w:highlight w:val="none"/>
                <w:vertAlign w:val="baseline"/>
                <w:lang w:val="en-US" w:eastAsia="zh-CN"/>
              </w:rPr>
              <w:t>条的规定，证明材料有效。</w:t>
            </w:r>
          </w:p>
        </w:tc>
      </w:tr>
      <w:tr w14:paraId="36BF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continue"/>
          </w:tcPr>
          <w:p w14:paraId="15DCD627">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p>
        </w:tc>
        <w:tc>
          <w:tcPr>
            <w:tcW w:w="2100" w:type="dxa"/>
          </w:tcPr>
          <w:p w14:paraId="3353E912">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2.业绩要求</w:t>
            </w:r>
          </w:p>
        </w:tc>
        <w:tc>
          <w:tcPr>
            <w:tcW w:w="4793" w:type="dxa"/>
          </w:tcPr>
          <w:p w14:paraId="2F51C3CE">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default" w:asciiTheme="minorEastAsia" w:hAnsiTheme="minorEastAsia" w:eastAsiaTheme="minorEastAsia" w:cstheme="minorEastAsia"/>
                <w:color w:val="auto"/>
                <w:sz w:val="24"/>
                <w:szCs w:val="24"/>
                <w:highlight w:val="none"/>
                <w:vertAlign w:val="baseline"/>
                <w:lang w:val="en-US" w:eastAsia="zh-CN"/>
              </w:rPr>
              <w:t>符合第一章“询价邀请函”第四条的规定，证明材料有效。</w:t>
            </w:r>
          </w:p>
        </w:tc>
      </w:tr>
      <w:tr w14:paraId="27E8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continue"/>
          </w:tcPr>
          <w:p w14:paraId="3F663764">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p>
        </w:tc>
        <w:tc>
          <w:tcPr>
            <w:tcW w:w="2100" w:type="dxa"/>
          </w:tcPr>
          <w:p w14:paraId="24D6C4E8">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3.信誉要求</w:t>
            </w:r>
          </w:p>
        </w:tc>
        <w:tc>
          <w:tcPr>
            <w:tcW w:w="4793" w:type="dxa"/>
          </w:tcPr>
          <w:p w14:paraId="31638AC5">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default" w:asciiTheme="minorEastAsia" w:hAnsiTheme="minorEastAsia" w:eastAsiaTheme="minorEastAsia" w:cstheme="minorEastAsia"/>
                <w:color w:val="auto"/>
                <w:sz w:val="24"/>
                <w:szCs w:val="24"/>
                <w:highlight w:val="none"/>
                <w:vertAlign w:val="baseline"/>
                <w:lang w:val="en-US" w:eastAsia="zh-CN"/>
              </w:rPr>
              <w:t>符合第一章“询价邀请函”第四条的规定，证明材料有效。</w:t>
            </w:r>
          </w:p>
        </w:tc>
      </w:tr>
      <w:tr w14:paraId="4E04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14:paraId="4B9ECB34">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响应性评审</w:t>
            </w:r>
          </w:p>
        </w:tc>
        <w:tc>
          <w:tcPr>
            <w:tcW w:w="2100" w:type="dxa"/>
          </w:tcPr>
          <w:p w14:paraId="5190B6F9">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1.报价要求</w:t>
            </w:r>
          </w:p>
        </w:tc>
        <w:tc>
          <w:tcPr>
            <w:tcW w:w="4793" w:type="dxa"/>
          </w:tcPr>
          <w:p w14:paraId="5964E1FD">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default" w:asciiTheme="minorEastAsia" w:hAnsiTheme="minorEastAsia" w:eastAsiaTheme="minorEastAsia" w:cstheme="minorEastAsia"/>
                <w:color w:val="auto"/>
                <w:sz w:val="24"/>
                <w:szCs w:val="24"/>
                <w:highlight w:val="none"/>
                <w:vertAlign w:val="baseline"/>
                <w:lang w:val="en-US" w:eastAsia="zh-CN"/>
              </w:rPr>
              <w:t>(1) 报价未超过最高限价，且为唯一报价。</w:t>
            </w:r>
          </w:p>
          <w:p w14:paraId="1B1EB820">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default" w:asciiTheme="minorEastAsia" w:hAnsiTheme="minorEastAsia" w:eastAsiaTheme="minorEastAsia" w:cstheme="minorEastAsia"/>
                <w:color w:val="auto"/>
                <w:sz w:val="24"/>
                <w:szCs w:val="24"/>
                <w:highlight w:val="none"/>
                <w:vertAlign w:val="baseline"/>
                <w:lang w:val="en-US" w:eastAsia="zh-CN"/>
              </w:rPr>
              <w:t>(2) 项目完成期限符合规定。</w:t>
            </w:r>
          </w:p>
        </w:tc>
      </w:tr>
      <w:tr w14:paraId="52F7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continue"/>
          </w:tcPr>
          <w:p w14:paraId="5D92F63B">
            <w:pPr>
              <w:spacing w:line="312" w:lineRule="auto"/>
              <w:rPr>
                <w:rFonts w:hint="eastAsia" w:asciiTheme="minorEastAsia" w:hAnsiTheme="minorEastAsia" w:eastAsiaTheme="minorEastAsia" w:cstheme="minorEastAsia"/>
                <w:color w:val="auto"/>
                <w:sz w:val="24"/>
                <w:szCs w:val="24"/>
                <w:highlight w:val="none"/>
                <w:vertAlign w:val="baseline"/>
                <w:lang w:val="en-US" w:eastAsia="zh-CN"/>
              </w:rPr>
            </w:pPr>
          </w:p>
        </w:tc>
        <w:tc>
          <w:tcPr>
            <w:tcW w:w="2100" w:type="dxa"/>
          </w:tcPr>
          <w:p w14:paraId="166B863E">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2.商务条款响应</w:t>
            </w:r>
          </w:p>
        </w:tc>
        <w:tc>
          <w:tcPr>
            <w:tcW w:w="4793" w:type="dxa"/>
          </w:tcPr>
          <w:p w14:paraId="5811F51D">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default" w:asciiTheme="minorEastAsia" w:hAnsiTheme="minorEastAsia" w:eastAsiaTheme="minorEastAsia" w:cstheme="minorEastAsia"/>
                <w:color w:val="auto"/>
                <w:sz w:val="24"/>
                <w:szCs w:val="24"/>
                <w:highlight w:val="none"/>
                <w:vertAlign w:val="baseline"/>
                <w:lang w:val="en-US" w:eastAsia="zh-CN"/>
              </w:rPr>
              <w:t>(1) 接受询价文件规定的风险划分、责任、验收及支付办法。</w:t>
            </w:r>
          </w:p>
          <w:p w14:paraId="3457C298">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default" w:asciiTheme="minorEastAsia" w:hAnsiTheme="minorEastAsia" w:eastAsiaTheme="minorEastAsia" w:cstheme="minorEastAsia"/>
                <w:color w:val="auto"/>
                <w:sz w:val="24"/>
                <w:szCs w:val="24"/>
                <w:highlight w:val="none"/>
                <w:vertAlign w:val="baseline"/>
                <w:lang w:val="en-US" w:eastAsia="zh-CN"/>
              </w:rPr>
              <w:t>(2) 未提出有异于或保留询价文件的关键合同条款。</w:t>
            </w:r>
          </w:p>
        </w:tc>
      </w:tr>
      <w:tr w14:paraId="2AB3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continue"/>
          </w:tcPr>
          <w:p w14:paraId="19DEF230">
            <w:pPr>
              <w:spacing w:line="312" w:lineRule="auto"/>
              <w:rPr>
                <w:rFonts w:hint="eastAsia" w:asciiTheme="minorEastAsia" w:hAnsiTheme="minorEastAsia" w:eastAsiaTheme="minorEastAsia" w:cstheme="minorEastAsia"/>
                <w:color w:val="auto"/>
                <w:sz w:val="24"/>
                <w:szCs w:val="24"/>
                <w:highlight w:val="none"/>
                <w:vertAlign w:val="baseline"/>
                <w:lang w:val="en-US" w:eastAsia="zh-CN"/>
              </w:rPr>
            </w:pPr>
          </w:p>
        </w:tc>
        <w:tc>
          <w:tcPr>
            <w:tcW w:w="2100" w:type="dxa"/>
          </w:tcPr>
          <w:p w14:paraId="7601D989">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3.实质性需求响应</w:t>
            </w:r>
          </w:p>
        </w:tc>
        <w:tc>
          <w:tcPr>
            <w:tcW w:w="4793" w:type="dxa"/>
          </w:tcPr>
          <w:p w14:paraId="240CDE80">
            <w:pPr>
              <w:spacing w:line="312" w:lineRule="auto"/>
              <w:rPr>
                <w:rFonts w:hint="default" w:asciiTheme="minorEastAsia" w:hAnsiTheme="minorEastAsia" w:eastAsiaTheme="minorEastAsia" w:cstheme="minorEastAsia"/>
                <w:color w:val="auto"/>
                <w:sz w:val="24"/>
                <w:szCs w:val="24"/>
                <w:highlight w:val="none"/>
                <w:vertAlign w:val="baseline"/>
                <w:lang w:val="en-US" w:eastAsia="zh-CN"/>
              </w:rPr>
            </w:pPr>
            <w:r>
              <w:rPr>
                <w:rFonts w:hint="default" w:asciiTheme="minorEastAsia" w:hAnsiTheme="minorEastAsia" w:eastAsiaTheme="minorEastAsia" w:cstheme="minorEastAsia"/>
                <w:color w:val="auto"/>
                <w:sz w:val="24"/>
                <w:szCs w:val="24"/>
                <w:highlight w:val="none"/>
                <w:vertAlign w:val="baseline"/>
                <w:lang w:val="en-US" w:eastAsia="zh-CN"/>
              </w:rPr>
              <w:t>完全满足</w:t>
            </w:r>
            <w:r>
              <w:rPr>
                <w:rFonts w:hint="eastAsia" w:asciiTheme="minorEastAsia" w:hAnsiTheme="minorEastAsia" w:eastAsiaTheme="minorEastAsia" w:cstheme="minorEastAsia"/>
                <w:color w:val="auto"/>
                <w:sz w:val="24"/>
                <w:szCs w:val="24"/>
                <w:highlight w:val="none"/>
                <w:vertAlign w:val="baseline"/>
                <w:lang w:val="en-US" w:eastAsia="zh-CN"/>
              </w:rPr>
              <w:t xml:space="preserve"> </w:t>
            </w:r>
            <w:r>
              <w:rPr>
                <w:rFonts w:hint="default" w:asciiTheme="minorEastAsia" w:hAnsiTheme="minorEastAsia" w:eastAsiaTheme="minorEastAsia" w:cstheme="minorEastAsia"/>
                <w:color w:val="auto"/>
                <w:sz w:val="24"/>
                <w:szCs w:val="24"/>
                <w:highlight w:val="none"/>
                <w:vertAlign w:val="baseline"/>
                <w:lang w:val="en-US" w:eastAsia="zh-CN"/>
              </w:rPr>
              <w:t>第一章“项目实质性需求”中的所有要求。任何一条不满足，均视为未实质性响应。</w:t>
            </w:r>
          </w:p>
        </w:tc>
      </w:tr>
    </w:tbl>
    <w:p w14:paraId="2DBF3B5A">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 推荐中选候选人</w:t>
      </w:r>
    </w:p>
    <w:p w14:paraId="5CB79542">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default" w:asciiTheme="minorEastAsia" w:hAnsiTheme="minorEastAsia" w:eastAsiaTheme="minorEastAsia" w:cstheme="minorEastAsia"/>
          <w:color w:val="auto"/>
          <w:sz w:val="24"/>
          <w:szCs w:val="24"/>
          <w:highlight w:val="none"/>
          <w:lang w:val="en-US" w:eastAsia="zh-CN"/>
        </w:rPr>
        <w:t>评审委员会对通过所有评审的有效报价，按其最终评审价由低到高进行排序。</w:t>
      </w:r>
    </w:p>
    <w:p w14:paraId="73A255BD">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default" w:asciiTheme="minorEastAsia" w:hAnsiTheme="minorEastAsia" w:eastAsiaTheme="minorEastAsia" w:cstheme="minorEastAsia"/>
          <w:color w:val="auto"/>
          <w:sz w:val="24"/>
          <w:szCs w:val="24"/>
          <w:highlight w:val="none"/>
          <w:lang w:val="en-US" w:eastAsia="zh-CN"/>
        </w:rPr>
        <w:t>推荐排序前三名的报价人为中选候选人。若有效报价不足三家，则按实际数量推荐。</w:t>
      </w:r>
    </w:p>
    <w:p w14:paraId="0C3D5D26">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 特别规定：</w:t>
      </w:r>
    </w:p>
    <w:p w14:paraId="5CF27CEE">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（1）若两名及以上报价人的最终评审价相同且影响排序，由评审委员会</w:t>
      </w:r>
      <w:r>
        <w:rPr>
          <w:rFonts w:hint="eastAsia" w:asciiTheme="minorEastAsia" w:hAnsiTheme="minorEastAsia" w:eastAsiaTheme="minorEastAsia" w:cstheme="minorEastAsia"/>
          <w:color w:val="auto"/>
          <w:sz w:val="24"/>
          <w:szCs w:val="24"/>
          <w:highlight w:val="none"/>
          <w:lang w:val="en-US" w:eastAsia="zh-CN"/>
        </w:rPr>
        <w:t>按以下规则确定顺序：业绩更优者排序靠前；业绩相同时，实质性响应情况更佳者排序靠前</w:t>
      </w:r>
      <w:r>
        <w:rPr>
          <w:rFonts w:hint="default" w:asciiTheme="minorEastAsia" w:hAnsiTheme="minorEastAsia" w:eastAsiaTheme="minorEastAsia" w:cstheme="minorEastAsia"/>
          <w:color w:val="auto"/>
          <w:sz w:val="24"/>
          <w:szCs w:val="24"/>
          <w:highlight w:val="none"/>
          <w:lang w:val="en-US" w:eastAsia="zh-CN"/>
        </w:rPr>
        <w:t>；若前述因素均相同，则采取随机抽签方式确定。</w:t>
      </w:r>
    </w:p>
    <w:p w14:paraId="4ACFE47F">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（2）若仅产生一名有效报价人，则推荐其为唯一中选候选人。</w:t>
      </w:r>
    </w:p>
    <w:p w14:paraId="5268EE48">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default" w:asciiTheme="minorEastAsia" w:hAnsiTheme="minorEastAsia" w:eastAsiaTheme="minorEastAsia" w:cstheme="minorEastAsia"/>
          <w:color w:val="auto"/>
          <w:sz w:val="24"/>
          <w:szCs w:val="24"/>
          <w:highlight w:val="none"/>
          <w:lang w:val="en-US" w:eastAsia="zh-CN"/>
        </w:rPr>
        <w:t>确定成交报价人：询价人将根据评审报告，按排名顺序确定排名第一的候选人为成交报价人。若第一候选人放弃，则可顺延确定排名次之的候选人，或重新组织采购。</w:t>
      </w:r>
    </w:p>
    <w:p w14:paraId="47DA7923">
      <w:pPr>
        <w:spacing w:line="312"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3.5无效响应情形</w:t>
      </w:r>
    </w:p>
    <w:p w14:paraId="58324488">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报价文件存在下列情形之一的，将作无效响应处理，不得进入详细评审：</w:t>
      </w:r>
    </w:p>
    <w:p w14:paraId="698D10D2">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default" w:asciiTheme="minorEastAsia" w:hAnsiTheme="minorEastAsia" w:eastAsiaTheme="minorEastAsia" w:cstheme="minorEastAsia"/>
          <w:color w:val="auto"/>
          <w:sz w:val="24"/>
          <w:szCs w:val="24"/>
          <w:highlight w:val="none"/>
          <w:lang w:val="en-US" w:eastAsia="zh-CN"/>
        </w:rPr>
        <w:t>未通过形式评审、资格评审或响应性评审任何一项的。</w:t>
      </w:r>
    </w:p>
    <w:p w14:paraId="3F6AD89A">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default" w:asciiTheme="minorEastAsia" w:hAnsiTheme="minorEastAsia" w:eastAsiaTheme="minorEastAsia" w:cstheme="minorEastAsia"/>
          <w:color w:val="auto"/>
          <w:sz w:val="24"/>
          <w:szCs w:val="24"/>
          <w:highlight w:val="none"/>
          <w:lang w:val="en-US" w:eastAsia="zh-CN"/>
        </w:rPr>
        <w:t>报价超过最高限价的。</w:t>
      </w:r>
    </w:p>
    <w:p w14:paraId="6C7FB0F7">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default" w:asciiTheme="minorEastAsia" w:hAnsiTheme="minorEastAsia" w:eastAsiaTheme="minorEastAsia" w:cstheme="minorEastAsia"/>
          <w:color w:val="auto"/>
          <w:sz w:val="24"/>
          <w:szCs w:val="24"/>
          <w:highlight w:val="none"/>
          <w:lang w:val="en-US" w:eastAsia="zh-CN"/>
        </w:rPr>
        <w:t>拒不按照评审委员会要求对报价文件进行澄清、说明或补正的。</w:t>
      </w:r>
    </w:p>
    <w:p w14:paraId="121C8F66">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default" w:asciiTheme="minorEastAsia" w:hAnsiTheme="minorEastAsia" w:eastAsiaTheme="minorEastAsia" w:cstheme="minorEastAsia"/>
          <w:color w:val="auto"/>
          <w:sz w:val="24"/>
          <w:szCs w:val="24"/>
          <w:highlight w:val="none"/>
          <w:lang w:val="en-US" w:eastAsia="zh-CN"/>
        </w:rPr>
        <w:t>法律法规及询价文件规定的其他无效情形。</w:t>
      </w:r>
    </w:p>
    <w:p w14:paraId="568912FA">
      <w:pPr>
        <w:spacing w:line="312" w:lineRule="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3.6 评审纪律</w:t>
      </w:r>
      <w:r>
        <w:rPr>
          <w:rFonts w:hint="default" w:asciiTheme="minorEastAsia" w:hAnsiTheme="minorEastAsia" w:eastAsiaTheme="minorEastAsia" w:cstheme="minorEastAsia"/>
          <w:color w:val="auto"/>
          <w:sz w:val="24"/>
          <w:szCs w:val="24"/>
          <w:highlight w:val="none"/>
          <w:lang w:val="en-US" w:eastAsia="zh-CN"/>
        </w:rPr>
        <w:br w:type="textWrapping"/>
      </w:r>
      <w:r>
        <w:rPr>
          <w:rFonts w:hint="default" w:asciiTheme="minorEastAsia" w:hAnsiTheme="minorEastAsia" w:eastAsiaTheme="minorEastAsia" w:cstheme="minorEastAsia"/>
          <w:color w:val="auto"/>
          <w:sz w:val="24"/>
          <w:szCs w:val="24"/>
          <w:highlight w:val="none"/>
          <w:lang w:val="en-US" w:eastAsia="zh-CN"/>
        </w:rPr>
        <w:t>评审委员会成员应独立、客观、公正地履行职责，遵守保密义务，并接受监督。</w:t>
      </w:r>
    </w:p>
    <w:p w14:paraId="6712C568">
      <w:pPr>
        <w:pStyle w:val="2"/>
        <w:spacing w:before="120" w:after="120" w:line="360" w:lineRule="auto"/>
        <w:jc w:val="center"/>
        <w:rPr>
          <w:rFonts w:hint="eastAsia" w:ascii="Times New Roman" w:hAnsi="Times New Roman"/>
          <w:color w:val="auto"/>
          <w:sz w:val="36"/>
          <w:szCs w:val="36"/>
          <w:highlight w:val="none"/>
          <w:lang w:val="en-US" w:eastAsia="zh-CN"/>
        </w:rPr>
      </w:pPr>
      <w:r>
        <w:rPr>
          <w:rFonts w:hint="eastAsia" w:ascii="Times New Roman" w:hAnsi="Times New Roman"/>
          <w:color w:val="auto"/>
          <w:sz w:val="36"/>
          <w:szCs w:val="36"/>
          <w:highlight w:val="none"/>
          <w:lang w:val="en-US" w:eastAsia="zh-CN"/>
        </w:rPr>
        <w:t>第四章合同条款及格式</w:t>
      </w:r>
    </w:p>
    <w:p w14:paraId="38CB2D35">
      <w:pPr>
        <w:rPr>
          <w:rFonts w:hint="eastAsia" w:ascii="Times New Roman" w:hAnsi="Times New Roman"/>
          <w:color w:val="auto"/>
          <w:sz w:val="36"/>
          <w:szCs w:val="36"/>
          <w:highlight w:val="none"/>
          <w:lang w:val="en-US" w:eastAsia="zh-CN"/>
        </w:rPr>
      </w:pPr>
    </w:p>
    <w:p w14:paraId="7EE75593">
      <w:pPr>
        <w:kinsoku w:val="0"/>
        <w:autoSpaceDE w:val="0"/>
        <w:autoSpaceDN w:val="0"/>
        <w:adjustRightInd w:val="0"/>
        <w:snapToGrid w:val="0"/>
        <w:spacing w:before="141" w:line="220" w:lineRule="auto"/>
        <w:jc w:val="center"/>
        <w:textAlignment w:val="baseline"/>
        <w:outlineLvl w:val="0"/>
        <w:rPr>
          <w:rFonts w:ascii="宋体" w:hAnsi="宋体" w:eastAsia="宋体" w:cs="宋体"/>
          <w:b/>
          <w:bCs/>
          <w:snapToGrid w:val="0"/>
          <w:color w:val="000000"/>
          <w:kern w:val="0"/>
          <w:sz w:val="36"/>
          <w:szCs w:val="36"/>
          <w:highlight w:val="none"/>
          <w:lang w:val="en-US" w:eastAsia="en-US" w:bidi="ar-SA"/>
        </w:rPr>
      </w:pPr>
      <w:r>
        <w:rPr>
          <w:rFonts w:hint="default" w:ascii="宋体" w:hAnsi="宋体" w:eastAsia="宋体" w:cs="宋体"/>
          <w:b/>
          <w:bCs/>
          <w:snapToGrid w:val="0"/>
          <w:color w:val="000000"/>
          <w:spacing w:val="-4"/>
          <w:sz w:val="36"/>
          <w:szCs w:val="36"/>
          <w:highlight w:val="none"/>
          <w:lang w:val="en-US" w:eastAsia="en-US"/>
        </w:rPr>
        <w:t>蜀道集团高速公路技能人才培训中心</w:t>
      </w:r>
      <w:r>
        <w:rPr>
          <w:rFonts w:hint="eastAsia" w:ascii="宋体" w:hAnsi="宋体" w:cs="宋体"/>
          <w:b/>
          <w:bCs/>
          <w:snapToGrid w:val="0"/>
          <w:color w:val="000000"/>
          <w:spacing w:val="-4"/>
          <w:sz w:val="36"/>
          <w:szCs w:val="36"/>
          <w:highlight w:val="none"/>
          <w:lang w:val="en-US" w:eastAsia="zh-CN"/>
        </w:rPr>
        <w:t>2026年度酒店服务</w:t>
      </w:r>
      <w:r>
        <w:rPr>
          <w:rFonts w:hint="default" w:ascii="宋体" w:hAnsi="宋体" w:eastAsia="宋体" w:cs="宋体"/>
          <w:b/>
          <w:bCs/>
          <w:snapToGrid w:val="0"/>
          <w:color w:val="000000"/>
          <w:spacing w:val="-4"/>
          <w:sz w:val="36"/>
          <w:szCs w:val="36"/>
          <w:highlight w:val="none"/>
          <w:lang w:val="en-US" w:eastAsia="en-US"/>
        </w:rPr>
        <w:t>项目</w:t>
      </w:r>
      <w:r>
        <w:rPr>
          <w:rFonts w:ascii="宋体" w:hAnsi="宋体" w:eastAsia="宋体" w:cs="宋体"/>
          <w:b/>
          <w:bCs/>
          <w:snapToGrid w:val="0"/>
          <w:color w:val="000000"/>
          <w:spacing w:val="-4"/>
          <w:kern w:val="0"/>
          <w:sz w:val="36"/>
          <w:szCs w:val="36"/>
          <w:highlight w:val="none"/>
          <w:lang w:val="en-US" w:eastAsia="en-US" w:bidi="ar-SA"/>
        </w:rPr>
        <w:t>合作协议</w:t>
      </w:r>
    </w:p>
    <w:p w14:paraId="50D82961">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highlight w:val="none"/>
          <w:lang w:eastAsia="en-US"/>
        </w:rPr>
      </w:pPr>
    </w:p>
    <w:p w14:paraId="19A8597E">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eastAsia="en-US"/>
        </w:rPr>
      </w:pPr>
    </w:p>
    <w:p w14:paraId="22B24BE5">
      <w:pPr>
        <w:widowControl/>
        <w:kinsoku/>
        <w:autoSpaceDE/>
        <w:autoSpaceDN/>
        <w:adjustRightInd/>
        <w:snapToGrid/>
        <w:spacing w:line="312" w:lineRule="auto"/>
        <w:jc w:val="left"/>
        <w:textAlignment w:val="auto"/>
        <w:rPr>
          <w:rFonts w:hint="default" w:asciiTheme="minorEastAsia" w:hAnsiTheme="minorEastAsia" w:eastAsiaTheme="minorEastAsia" w:cstheme="minorEastAsia"/>
          <w:snapToGrid/>
          <w:color w:val="auto"/>
          <w:kern w:val="2"/>
          <w:sz w:val="24"/>
          <w:szCs w:val="24"/>
          <w:highlight w:val="none"/>
          <w:lang w:val="en-US" w:eastAsia="zh-CN"/>
        </w:rPr>
      </w:pPr>
      <w:r>
        <w:rPr>
          <w:rFonts w:hint="eastAsia" w:ascii="Arial" w:hAnsi="Arial" w:eastAsia="宋体" w:cs="Arial"/>
          <w:snapToGrid w:val="0"/>
          <w:color w:val="000000"/>
          <w:kern w:val="0"/>
          <w:sz w:val="21"/>
          <w:szCs w:val="21"/>
          <w:highlight w:val="none"/>
          <w:lang w:val="en-US" w:eastAsia="zh-CN"/>
        </w:rPr>
        <w:t xml:space="preserve">                                                                                               </w:t>
      </w:r>
      <w:r>
        <w:rPr>
          <w:rFonts w:hint="default" w:asciiTheme="minorEastAsia" w:hAnsiTheme="minorEastAsia" w:eastAsiaTheme="minorEastAsia" w:cstheme="minorEastAsia"/>
          <w:snapToGrid/>
          <w:color w:val="auto"/>
          <w:kern w:val="2"/>
          <w:sz w:val="24"/>
          <w:szCs w:val="24"/>
          <w:highlight w:val="none"/>
          <w:lang w:val="en-US" w:eastAsia="zh-CN"/>
        </w:rPr>
        <w:t xml:space="preserve">合同编号：                                    </w:t>
      </w:r>
    </w:p>
    <w:p w14:paraId="3E955CC3">
      <w:pPr>
        <w:kinsoku w:val="0"/>
        <w:autoSpaceDE w:val="0"/>
        <w:autoSpaceDN w:val="0"/>
        <w:adjustRightInd w:val="0"/>
        <w:snapToGrid w:val="0"/>
        <w:spacing w:before="78" w:line="312" w:lineRule="auto"/>
        <w:ind w:left="25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spacing w:val="0"/>
          <w:kern w:val="2"/>
          <w:sz w:val="24"/>
          <w:szCs w:val="24"/>
          <w:highlight w:val="none"/>
          <w:lang w:val="en-US" w:eastAsia="zh-CN" w:bidi="ar-SA"/>
        </w:rPr>
        <w:t xml:space="preserve">甲方： </w:t>
      </w:r>
      <w:r>
        <w:rPr>
          <w:rFonts w:hint="eastAsia" w:asciiTheme="minorEastAsia" w:hAnsiTheme="minorEastAsia" w:eastAsiaTheme="minorEastAsia" w:cstheme="minorEastAsia"/>
          <w:snapToGrid/>
          <w:color w:val="auto"/>
          <w:kern w:val="2"/>
          <w:sz w:val="24"/>
          <w:szCs w:val="24"/>
          <w:highlight w:val="none"/>
          <w:u w:val="none" w:color="auto"/>
          <w:lang w:val="en-US" w:eastAsia="zh-CN" w:bidi="ar-SA"/>
        </w:rPr>
        <w:t xml:space="preserve"> </w:t>
      </w:r>
      <w:r>
        <w:rPr>
          <w:rFonts w:hint="default" w:asciiTheme="minorEastAsia" w:hAnsiTheme="minorEastAsia" w:eastAsiaTheme="minorEastAsia" w:cstheme="minorEastAsia"/>
          <w:snapToGrid/>
          <w:color w:val="auto"/>
          <w:kern w:val="2"/>
          <w:sz w:val="24"/>
          <w:szCs w:val="24"/>
          <w:highlight w:val="none"/>
          <w:u w:val="none" w:color="auto"/>
          <w:lang w:val="en-US" w:eastAsia="zh-CN" w:bidi="ar-SA"/>
        </w:rPr>
        <w:t xml:space="preserve">                          </w:t>
      </w:r>
      <w:r>
        <w:rPr>
          <w:rFonts w:hint="eastAsia" w:asciiTheme="minorEastAsia" w:hAnsiTheme="minorEastAsia" w:eastAsiaTheme="minorEastAsia" w:cstheme="minorEastAsia"/>
          <w:snapToGrid/>
          <w:color w:val="auto"/>
          <w:kern w:val="2"/>
          <w:sz w:val="24"/>
          <w:szCs w:val="24"/>
          <w:highlight w:val="none"/>
          <w:u w:val="none" w:color="auto"/>
          <w:lang w:val="en-US" w:eastAsia="zh-CN" w:bidi="ar-SA"/>
        </w:rPr>
        <w:t xml:space="preserve">   </w:t>
      </w:r>
    </w:p>
    <w:p w14:paraId="48963AB4">
      <w:pPr>
        <w:kinsoku w:val="0"/>
        <w:autoSpaceDE w:val="0"/>
        <w:autoSpaceDN w:val="0"/>
        <w:adjustRightInd w:val="0"/>
        <w:snapToGrid w:val="0"/>
        <w:spacing w:before="178" w:line="312" w:lineRule="auto"/>
        <w:ind w:left="219"/>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spacing w:val="0"/>
          <w:w w:val="100"/>
          <w:kern w:val="2"/>
          <w:sz w:val="24"/>
          <w:szCs w:val="24"/>
          <w:highlight w:val="none"/>
          <w:lang w:val="en-US" w:eastAsia="zh-CN" w:bidi="ar-SA"/>
        </w:rPr>
        <w:t>地址：</w:t>
      </w:r>
      <w:r>
        <w:rPr>
          <w:rFonts w:hint="eastAsia" w:asciiTheme="minorEastAsia" w:hAnsiTheme="minorEastAsia" w:eastAsiaTheme="minorEastAsia" w:cstheme="minorEastAsia"/>
          <w:snapToGrid/>
          <w:color w:val="auto"/>
          <w:spacing w:val="0"/>
          <w:kern w:val="2"/>
          <w:sz w:val="24"/>
          <w:szCs w:val="24"/>
          <w:highlight w:val="none"/>
          <w:lang w:val="en-US" w:eastAsia="zh-CN" w:bidi="ar-SA"/>
        </w:rPr>
        <w:t xml:space="preserve"> </w:t>
      </w:r>
      <w:r>
        <w:rPr>
          <w:rFonts w:hint="eastAsia" w:asciiTheme="minorEastAsia" w:hAnsiTheme="minorEastAsia" w:eastAsiaTheme="minorEastAsia" w:cstheme="minorEastAsia"/>
          <w:snapToGrid/>
          <w:color w:val="auto"/>
          <w:kern w:val="2"/>
          <w:sz w:val="24"/>
          <w:szCs w:val="24"/>
          <w:highlight w:val="none"/>
          <w:u w:val="none" w:color="auto"/>
          <w:lang w:val="en-US" w:eastAsia="zh-CN" w:bidi="ar-SA"/>
        </w:rPr>
        <w:t xml:space="preserve"> </w:t>
      </w:r>
    </w:p>
    <w:p w14:paraId="2123EA63">
      <w:pPr>
        <w:kinsoku w:val="0"/>
        <w:autoSpaceDE w:val="0"/>
        <w:autoSpaceDN w:val="0"/>
        <w:adjustRightInd w:val="0"/>
        <w:snapToGrid w:val="0"/>
        <w:spacing w:before="178" w:line="312" w:lineRule="auto"/>
        <w:ind w:left="219"/>
        <w:jc w:val="left"/>
        <w:textAlignment w:val="baseline"/>
        <w:rPr>
          <w:rFonts w:hint="default" w:asciiTheme="minorEastAsia" w:hAnsiTheme="minorEastAsia" w:eastAsiaTheme="minorEastAsia" w:cstheme="minorEastAsia"/>
          <w:snapToGrid/>
          <w:color w:val="auto"/>
          <w:kern w:val="2"/>
          <w:sz w:val="24"/>
          <w:szCs w:val="24"/>
          <w:highlight w:val="none"/>
          <w:u w:val="none"/>
          <w:lang w:val="en-US" w:eastAsia="zh-CN" w:bidi="ar-SA"/>
        </w:rPr>
      </w:pPr>
      <w:r>
        <w:rPr>
          <w:rFonts w:hint="eastAsia" w:asciiTheme="minorEastAsia" w:hAnsiTheme="minorEastAsia" w:eastAsiaTheme="minorEastAsia" w:cstheme="minorEastAsia"/>
          <w:snapToGrid/>
          <w:color w:val="auto"/>
          <w:spacing w:val="0"/>
          <w:w w:val="100"/>
          <w:kern w:val="2"/>
          <w:sz w:val="24"/>
          <w:szCs w:val="24"/>
          <w:highlight w:val="none"/>
          <w:lang w:val="en-US" w:eastAsia="zh-CN" w:bidi="ar-SA"/>
        </w:rPr>
        <w:t>乙方：</w:t>
      </w:r>
      <w:r>
        <w:rPr>
          <w:rFonts w:hint="eastAsia" w:asciiTheme="minorEastAsia" w:hAnsiTheme="minorEastAsia" w:eastAsiaTheme="minorEastAsia" w:cstheme="minorEastAsia"/>
          <w:snapToGrid/>
          <w:color w:val="auto"/>
          <w:spacing w:val="0"/>
          <w:kern w:val="2"/>
          <w:sz w:val="24"/>
          <w:szCs w:val="24"/>
          <w:highlight w:val="none"/>
          <w:lang w:val="en-US" w:eastAsia="zh-CN" w:bidi="ar-SA"/>
        </w:rPr>
        <w:t xml:space="preserve"> </w:t>
      </w:r>
      <w:r>
        <w:rPr>
          <w:rFonts w:hint="eastAsia" w:asciiTheme="minorEastAsia" w:hAnsiTheme="minorEastAsia" w:eastAsiaTheme="minorEastAsia" w:cstheme="minorEastAsia"/>
          <w:snapToGrid/>
          <w:color w:val="auto"/>
          <w:kern w:val="2"/>
          <w:sz w:val="24"/>
          <w:szCs w:val="24"/>
          <w:highlight w:val="none"/>
          <w:u w:val="none" w:color="auto"/>
          <w:lang w:val="en-US" w:eastAsia="zh-CN" w:bidi="ar-SA"/>
        </w:rPr>
        <w:t xml:space="preserve"> </w:t>
      </w:r>
      <w:r>
        <w:rPr>
          <w:rFonts w:hint="default" w:asciiTheme="minorEastAsia" w:hAnsiTheme="minorEastAsia" w:eastAsiaTheme="minorEastAsia" w:cstheme="minorEastAsia"/>
          <w:snapToGrid/>
          <w:color w:val="auto"/>
          <w:kern w:val="2"/>
          <w:sz w:val="24"/>
          <w:szCs w:val="24"/>
          <w:highlight w:val="none"/>
          <w:u w:val="none" w:color="auto"/>
          <w:lang w:val="en-US" w:eastAsia="zh-CN" w:bidi="ar-SA"/>
        </w:rPr>
        <w:t xml:space="preserve"> </w:t>
      </w:r>
    </w:p>
    <w:p w14:paraId="1858B5E7">
      <w:pPr>
        <w:kinsoku w:val="0"/>
        <w:autoSpaceDE w:val="0"/>
        <w:autoSpaceDN w:val="0"/>
        <w:adjustRightInd w:val="0"/>
        <w:snapToGrid w:val="0"/>
        <w:spacing w:before="178" w:line="312" w:lineRule="auto"/>
        <w:ind w:left="219"/>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spacing w:val="0"/>
          <w:w w:val="100"/>
          <w:kern w:val="2"/>
          <w:sz w:val="24"/>
          <w:szCs w:val="24"/>
          <w:highlight w:val="none"/>
          <w:lang w:val="en-US" w:eastAsia="zh-CN" w:bidi="ar-SA"/>
        </w:rPr>
        <w:t>地址：</w:t>
      </w:r>
      <w:r>
        <w:rPr>
          <w:rFonts w:asciiTheme="minorEastAsia" w:hAnsiTheme="minorEastAsia" w:eastAsiaTheme="minorEastAsia" w:cstheme="minorEastAsia"/>
          <w:snapToGrid/>
          <w:color w:val="auto"/>
          <w:spacing w:val="0"/>
          <w:kern w:val="2"/>
          <w:sz w:val="24"/>
          <w:szCs w:val="24"/>
          <w:highlight w:val="none"/>
          <w:lang w:val="en-US" w:eastAsia="zh-CN" w:bidi="ar-SA"/>
        </w:rPr>
        <w:t xml:space="preserve"> </w:t>
      </w:r>
      <w:r>
        <w:rPr>
          <w:rFonts w:asciiTheme="minorEastAsia" w:hAnsiTheme="minorEastAsia" w:eastAsiaTheme="minorEastAsia" w:cstheme="minorEastAsia"/>
          <w:snapToGrid/>
          <w:color w:val="auto"/>
          <w:kern w:val="2"/>
          <w:sz w:val="24"/>
          <w:szCs w:val="24"/>
          <w:highlight w:val="none"/>
          <w:u w:val="none" w:color="auto"/>
          <w:lang w:val="en-US" w:eastAsia="zh-CN" w:bidi="ar-SA"/>
        </w:rPr>
        <w:t xml:space="preserve">                                   </w:t>
      </w:r>
      <w:r>
        <w:rPr>
          <w:rFonts w:hint="default" w:asciiTheme="minorEastAsia" w:hAnsiTheme="minorEastAsia" w:eastAsiaTheme="minorEastAsia" w:cstheme="minorEastAsia"/>
          <w:snapToGrid/>
          <w:color w:val="auto"/>
          <w:kern w:val="2"/>
          <w:sz w:val="24"/>
          <w:szCs w:val="24"/>
          <w:highlight w:val="none"/>
          <w:u w:val="none" w:color="auto"/>
          <w:lang w:val="en-US" w:eastAsia="zh-CN" w:bidi="ar-SA"/>
        </w:rPr>
        <w:t xml:space="preserve"> </w:t>
      </w:r>
    </w:p>
    <w:p w14:paraId="272DBEA6">
      <w:pPr>
        <w:widowControl/>
        <w:kinsoku/>
        <w:autoSpaceDE/>
        <w:autoSpaceDN/>
        <w:adjustRightInd/>
        <w:snapToGrid/>
        <w:spacing w:line="312" w:lineRule="auto"/>
        <w:jc w:val="left"/>
        <w:textAlignment w:val="auto"/>
        <w:rPr>
          <w:rFonts w:asciiTheme="minorEastAsia" w:hAnsiTheme="minorEastAsia" w:eastAsiaTheme="minorEastAsia" w:cstheme="minorEastAsia"/>
          <w:snapToGrid/>
          <w:color w:val="auto"/>
          <w:kern w:val="2"/>
          <w:sz w:val="24"/>
          <w:szCs w:val="24"/>
          <w:highlight w:val="none"/>
          <w:lang w:eastAsia="zh-CN"/>
        </w:rPr>
      </w:pPr>
    </w:p>
    <w:p w14:paraId="53352F17">
      <w:pPr>
        <w:kinsoku w:val="0"/>
        <w:autoSpaceDE w:val="0"/>
        <w:autoSpaceDN w:val="0"/>
        <w:adjustRightInd w:val="0"/>
        <w:snapToGrid w:val="0"/>
        <w:spacing w:before="1" w:line="312" w:lineRule="auto"/>
        <w:ind w:left="220" w:firstLine="480" w:firstLineChars="20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甲乙双方根据《中华人民共和国民法典》等相关法律法规，经协商一致，签订本合同。</w:t>
      </w:r>
    </w:p>
    <w:p w14:paraId="15382AAF">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一、服务内容、期限与地点</w:t>
      </w:r>
    </w:p>
    <w:p w14:paraId="416B321B">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1.项目名称：蜀道集团高速公路技能人才培训中心</w:t>
      </w:r>
      <w:r>
        <w:rPr>
          <w:rFonts w:hint="eastAsia" w:asciiTheme="minorEastAsia" w:hAnsiTheme="minorEastAsia" w:eastAsiaTheme="minorEastAsia" w:cstheme="minorEastAsia"/>
          <w:snapToGrid/>
          <w:color w:val="auto"/>
          <w:kern w:val="2"/>
          <w:sz w:val="24"/>
          <w:szCs w:val="24"/>
          <w:highlight w:val="none"/>
          <w:lang w:val="en-US" w:eastAsia="zh-CN" w:bidi="ar-SA"/>
        </w:rPr>
        <w:t>2026年度酒店服务</w:t>
      </w:r>
      <w:r>
        <w:rPr>
          <w:rFonts w:hint="default" w:asciiTheme="minorEastAsia" w:hAnsiTheme="minorEastAsia" w:eastAsiaTheme="minorEastAsia" w:cstheme="minorEastAsia"/>
          <w:snapToGrid/>
          <w:color w:val="auto"/>
          <w:kern w:val="2"/>
          <w:sz w:val="24"/>
          <w:szCs w:val="24"/>
          <w:highlight w:val="none"/>
          <w:lang w:val="en-US" w:eastAsia="zh-CN" w:bidi="ar-SA"/>
        </w:rPr>
        <w:t>服务项目。</w:t>
      </w:r>
    </w:p>
    <w:p w14:paraId="65D63189">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2.服务地点：乙方酒店，地址：________。</w:t>
      </w:r>
    </w:p>
    <w:p w14:paraId="64AEEDBC">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3.服务期限：自合同签订之日起至2026年12月31日止，按培训期次实际发生结算。</w:t>
      </w:r>
    </w:p>
    <w:p w14:paraId="52880DF5">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二、服务要求与标准</w:t>
      </w:r>
    </w:p>
    <w:p w14:paraId="04B38483">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乙方须完全满足以下要求，该等要求构成本合同的实质性条款：</w:t>
      </w:r>
    </w:p>
    <w:p w14:paraId="0E532972">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1.客房资源保障：</w:t>
      </w:r>
    </w:p>
    <w:p w14:paraId="60D1D96C">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（1）酒店须拥有不低于60间双床标间，并承诺在每期培训期间，能稳定为甲方预留及提供不低于20间双床标间。</w:t>
      </w:r>
    </w:p>
    <w:p w14:paraId="7397252F">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（2）所有房间须保证24小时热水、空调、电视、免费无线网络（WiFi）等设施完好可用。</w:t>
      </w:r>
    </w:p>
    <w:p w14:paraId="25AB96E9">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2.餐饮服务：</w:t>
      </w:r>
    </w:p>
    <w:p w14:paraId="28C17895">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（1）早餐：须为所有入住学员提供营养均衡的自助早餐。</w:t>
      </w:r>
    </w:p>
    <w:p w14:paraId="2A37362F">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（2）正餐：具备根据甲方需求，及时提供至少50人同时用餐（中餐、晚餐）的服务能力。</w:t>
      </w:r>
    </w:p>
    <w:p w14:paraId="03F8E253">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3.会议室服务：</w:t>
      </w:r>
    </w:p>
    <w:p w14:paraId="098CF592">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（1）须提供一个可容纳至少50人、配备齐全多媒体设备（投影仪、幕布、音响系统、无线麦克风等）的专用会议室，以满足全天培训需要。</w:t>
      </w:r>
    </w:p>
    <w:p w14:paraId="2704A920">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4.管理配合与安全承诺：</w:t>
      </w:r>
    </w:p>
    <w:p w14:paraId="14B85817">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（1）提供叫醒、行李寄存服务，并配合甲方完成学员入住登记、安全管理及退房结算。</w:t>
      </w:r>
    </w:p>
    <w:p w14:paraId="3EEE87FD">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（2）严禁“黄、赌、毒”：乙方承诺酒店内绝无相关违法活动及场所，并积极配合甲方对入住学员进行相关行为监督。发现可疑情况应及时劝阻并通知甲方指定负责人。</w:t>
      </w:r>
    </w:p>
    <w:p w14:paraId="5FB9EF4B">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5.地理位置：乙方酒店至甲方指定地点（成都市青羊区文家乡乐平村三组312号）的大客车单程通行距离须≤10公里，且非高峰时段车程≤30分钟。</w:t>
      </w:r>
    </w:p>
    <w:p w14:paraId="3F13E91B">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6.替代服务承诺：如遇特殊情况无法履约，乙方须主动、无偿协调一家完全符合本合同所有要求的同档次或更高档次酒店替代，且价格不变，替代方案须事先获甲方书面同意。</w:t>
      </w:r>
    </w:p>
    <w:p w14:paraId="3277B2F5">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三、服务流程与确认</w:t>
      </w:r>
    </w:p>
    <w:p w14:paraId="10EA3C5D">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1.订单确认：甲方至少提前</w:t>
      </w:r>
      <w:r>
        <w:rPr>
          <w:rFonts w:hint="eastAsia" w:asciiTheme="minorEastAsia" w:hAnsiTheme="minorEastAsia" w:eastAsiaTheme="minorEastAsia" w:cstheme="minorEastAsia"/>
          <w:snapToGrid/>
          <w:color w:val="auto"/>
          <w:kern w:val="2"/>
          <w:sz w:val="24"/>
          <w:szCs w:val="24"/>
          <w:highlight w:val="none"/>
          <w:lang w:val="en-US" w:eastAsia="zh-CN" w:bidi="ar-SA"/>
        </w:rPr>
        <w:t>2-</w:t>
      </w:r>
      <w:r>
        <w:rPr>
          <w:rFonts w:hint="default" w:asciiTheme="minorEastAsia" w:hAnsiTheme="minorEastAsia" w:eastAsiaTheme="minorEastAsia" w:cstheme="minorEastAsia"/>
          <w:snapToGrid/>
          <w:color w:val="auto"/>
          <w:kern w:val="2"/>
          <w:sz w:val="24"/>
          <w:szCs w:val="24"/>
          <w:highlight w:val="none"/>
          <w:lang w:val="en-US" w:eastAsia="zh-CN" w:bidi="ar-SA"/>
        </w:rPr>
        <w:t>3日向乙方发送书面的培训接待通知（含时间、人数、房型、餐饮及会议室需求）。乙方须在收到通知后6小时内书面确认可提供的房间数及服务安排。</w:t>
      </w:r>
    </w:p>
    <w:p w14:paraId="039726C7">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2.房态保证：对于甲方已确认的订单，乙方须予以保证，非经甲方同意不得取消或变更。</w:t>
      </w:r>
    </w:p>
    <w:p w14:paraId="04428822">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四、服务费用与支付</w:t>
      </w:r>
    </w:p>
    <w:p w14:paraId="2FF71B82">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1.合同单价（含税）：</w:t>
      </w:r>
    </w:p>
    <w:p w14:paraId="4039AFEB">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双床标间/单间：¥ ________ 元/间·夜</w:t>
      </w:r>
    </w:p>
    <w:p w14:paraId="3172CF0C">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2.会议室：¥ ________ 元/场·天（全天使用）</w:t>
      </w:r>
      <w:r>
        <w:rPr>
          <w:rFonts w:hint="default" w:asciiTheme="minorEastAsia" w:hAnsiTheme="minorEastAsia" w:eastAsiaTheme="minorEastAsia" w:cstheme="minorEastAsia"/>
          <w:snapToGrid/>
          <w:color w:val="auto"/>
          <w:kern w:val="2"/>
          <w:sz w:val="24"/>
          <w:szCs w:val="24"/>
          <w:highlight w:val="none"/>
          <w:lang w:val="en-US" w:eastAsia="zh-CN" w:bidi="ar-SA"/>
        </w:rPr>
        <w:br w:type="textWrapping"/>
      </w:r>
      <w:r>
        <w:rPr>
          <w:rFonts w:hint="default" w:asciiTheme="minorEastAsia" w:hAnsiTheme="minorEastAsia" w:eastAsiaTheme="minorEastAsia" w:cstheme="minorEastAsia"/>
          <w:snapToGrid/>
          <w:color w:val="auto"/>
          <w:kern w:val="2"/>
          <w:sz w:val="24"/>
          <w:szCs w:val="24"/>
          <w:highlight w:val="none"/>
          <w:lang w:val="en-US" w:eastAsia="zh-CN" w:bidi="ar-SA"/>
        </w:rPr>
        <w:t>以上单价已包含服务费、税费，并为履行本合同所需之全部费用。</w:t>
      </w:r>
    </w:p>
    <w:p w14:paraId="19C221F2">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2.结算与支付：</w:t>
      </w:r>
    </w:p>
    <w:p w14:paraId="27ADE5EE">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（1）按单次培训活动结束后据实结算。乙方在每次服务结束并开具合法有效的增值税专用发票后，甲方在收到发票15个工作日内支付该笔款项。</w:t>
      </w:r>
    </w:p>
    <w:p w14:paraId="71CDD0D8">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（2）账户信息：</w:t>
      </w:r>
    </w:p>
    <w:p w14:paraId="7B83F018">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甲方账户名：________</w:t>
      </w:r>
    </w:p>
    <w:p w14:paraId="1FA8D7E6">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开户行：________</w:t>
      </w:r>
    </w:p>
    <w:p w14:paraId="228E1809">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账号：________</w:t>
      </w:r>
    </w:p>
    <w:p w14:paraId="157A6A4B">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乙方账户名：________</w:t>
      </w:r>
    </w:p>
    <w:p w14:paraId="38238297">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开户行：________</w:t>
      </w:r>
    </w:p>
    <w:p w14:paraId="62B0B06E">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账号：________</w:t>
      </w:r>
    </w:p>
    <w:p w14:paraId="233F1C9F">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五、双方权利与义务</w:t>
      </w:r>
    </w:p>
    <w:p w14:paraId="5C404387">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1.甲方权利与义务：</w:t>
      </w:r>
    </w:p>
    <w:p w14:paraId="42D1CC60">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（1）按约定及时通知服务需求并支付费用。</w:t>
      </w:r>
    </w:p>
    <w:p w14:paraId="4C5C8843">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（2）对学员进行必要管理，遵守乙方酒店合理规定。</w:t>
      </w:r>
    </w:p>
    <w:p w14:paraId="36A0289F">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2.乙方权利与义务：</w:t>
      </w:r>
    </w:p>
    <w:p w14:paraId="65458EA1">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（1）按约定标准提供服务，保障甲方学员人身、财物安全。</w:t>
      </w:r>
    </w:p>
    <w:p w14:paraId="3B26459B">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（2）确保其具备合法经营资质，设施设备符合安全、卫生标准。</w:t>
      </w:r>
    </w:p>
    <w:p w14:paraId="3F4EB576">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（3）未经甲方书面同意，不得将本合同义务转委托。</w:t>
      </w:r>
    </w:p>
    <w:p w14:paraId="0797EE6C">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六、违约责任</w:t>
      </w:r>
    </w:p>
    <w:p w14:paraId="28EDFC0C">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1.乙方提供的服务不符合本合同约定标准的，甲方有权要求限期整改；逾期未改或严重影响培训的，甲方有权单方解除合同，并要求乙方支付合同总金额20%的违约金。</w:t>
      </w:r>
    </w:p>
    <w:p w14:paraId="1F09F546">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2.乙方擅自取消已确认订单，或无法提供服务且未按第二条第六款提供合格替代方案的，除退还相关费用外，还应向甲方支付当次订单金额30%的违约金。</w:t>
      </w:r>
    </w:p>
    <w:p w14:paraId="5C79B483">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3.任何一方违反本合同约定或法律规定，给对方造成损失的，应全额赔偿。</w:t>
      </w:r>
    </w:p>
    <w:p w14:paraId="42546999">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七、免责条款</w:t>
      </w:r>
    </w:p>
    <w:p w14:paraId="21082D93">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1.因不可抗力（如自然灾害、战争、重大疫情等）导致合同无法履行，受影响方应及时通知对方，可部分或全部免除责任。</w:t>
      </w:r>
    </w:p>
    <w:p w14:paraId="3402557C">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2.因无法预见的重大政策变化或政府行为导致合同解除，双方互不承担违约责任。</w:t>
      </w:r>
    </w:p>
    <w:p w14:paraId="0D61C13E">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八、其他约定</w:t>
      </w:r>
    </w:p>
    <w:p w14:paraId="65E5D8E0">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1.争议解决：因本合同引起的或与本合同有关的任何争议，由双方协商解决；协商不成的，依法向甲方所在地人民法院提起诉讼。</w:t>
      </w:r>
    </w:p>
    <w:p w14:paraId="6F3521D9">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2.合同生效与份数：本合同自双方签字盖章之日起生效，一式________份，甲方执________份，乙方执________份，具有同等法律效力。</w:t>
      </w:r>
    </w:p>
    <w:p w14:paraId="5EE7A2AD">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3.通知与送达：本合同履行过程中，往来通知应以书面形式（包括电子邮件、短信、传真）送达以下地址。一方变更地址，应提前3日书面通知对方，否则按原地址发出即视为送达。以下地址同时作为司法文书送达地址：</w:t>
      </w:r>
    </w:p>
    <w:p w14:paraId="62FC3FB8">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甲方送达地址：________</w:t>
      </w:r>
    </w:p>
    <w:p w14:paraId="15759BFE">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联系人：________</w:t>
      </w:r>
    </w:p>
    <w:p w14:paraId="56895D59">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联系电话：_______</w:t>
      </w:r>
    </w:p>
    <w:p w14:paraId="1FDCE9B8">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乙方送达地址：________</w:t>
      </w:r>
    </w:p>
    <w:p w14:paraId="7B9976A0">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p>
    <w:p w14:paraId="19D1CE02">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p>
    <w:p w14:paraId="71D04609">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联系人：________</w:t>
      </w:r>
    </w:p>
    <w:p w14:paraId="58AFEB22">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联系电话：________</w:t>
      </w:r>
    </w:p>
    <w:p w14:paraId="2C026312">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（以下无正文）</w:t>
      </w:r>
    </w:p>
    <w:p w14:paraId="5DEF9D1D">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甲方（盖章）：________</w:t>
      </w:r>
      <w:r>
        <w:rPr>
          <w:rFonts w:hint="default" w:asciiTheme="minorEastAsia" w:hAnsiTheme="minorEastAsia" w:eastAsiaTheme="minorEastAsia" w:cstheme="minorEastAsia"/>
          <w:snapToGrid/>
          <w:color w:val="auto"/>
          <w:kern w:val="2"/>
          <w:sz w:val="24"/>
          <w:szCs w:val="24"/>
          <w:highlight w:val="none"/>
          <w:lang w:val="en-US" w:eastAsia="zh-CN" w:bidi="ar-SA"/>
        </w:rPr>
        <w:br w:type="textWrapping"/>
      </w:r>
      <w:r>
        <w:rPr>
          <w:rFonts w:hint="default" w:asciiTheme="minorEastAsia" w:hAnsiTheme="minorEastAsia" w:eastAsiaTheme="minorEastAsia" w:cstheme="minorEastAsia"/>
          <w:snapToGrid/>
          <w:color w:val="auto"/>
          <w:kern w:val="2"/>
          <w:sz w:val="24"/>
          <w:szCs w:val="24"/>
          <w:highlight w:val="none"/>
          <w:lang w:val="en-US" w:eastAsia="zh-CN" w:bidi="ar-SA"/>
        </w:rPr>
        <w:t>法定代表人（签字）：________</w:t>
      </w:r>
      <w:r>
        <w:rPr>
          <w:rFonts w:hint="default" w:asciiTheme="minorEastAsia" w:hAnsiTheme="minorEastAsia" w:eastAsiaTheme="minorEastAsia" w:cstheme="minorEastAsia"/>
          <w:snapToGrid/>
          <w:color w:val="auto"/>
          <w:kern w:val="2"/>
          <w:sz w:val="24"/>
          <w:szCs w:val="24"/>
          <w:highlight w:val="none"/>
          <w:lang w:val="en-US" w:eastAsia="zh-CN" w:bidi="ar-SA"/>
        </w:rPr>
        <w:br w:type="textWrapping"/>
      </w:r>
      <w:r>
        <w:rPr>
          <w:rFonts w:hint="default" w:asciiTheme="minorEastAsia" w:hAnsiTheme="minorEastAsia" w:eastAsiaTheme="minorEastAsia" w:cstheme="minorEastAsia"/>
          <w:snapToGrid/>
          <w:color w:val="auto"/>
          <w:kern w:val="2"/>
          <w:sz w:val="24"/>
          <w:szCs w:val="24"/>
          <w:highlight w:val="none"/>
          <w:lang w:val="en-US" w:eastAsia="zh-CN" w:bidi="ar-SA"/>
        </w:rPr>
        <w:t>委托代理人（签字）：________</w:t>
      </w:r>
    </w:p>
    <w:p w14:paraId="2930DE9D">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乙方（盖章）：________</w:t>
      </w:r>
      <w:r>
        <w:rPr>
          <w:rFonts w:hint="default" w:asciiTheme="minorEastAsia" w:hAnsiTheme="minorEastAsia" w:eastAsiaTheme="minorEastAsia" w:cstheme="minorEastAsia"/>
          <w:snapToGrid/>
          <w:color w:val="auto"/>
          <w:kern w:val="2"/>
          <w:sz w:val="24"/>
          <w:szCs w:val="24"/>
          <w:highlight w:val="none"/>
          <w:lang w:val="en-US" w:eastAsia="zh-CN" w:bidi="ar-SA"/>
        </w:rPr>
        <w:br w:type="textWrapping"/>
      </w:r>
      <w:r>
        <w:rPr>
          <w:rFonts w:hint="default" w:asciiTheme="minorEastAsia" w:hAnsiTheme="minorEastAsia" w:eastAsiaTheme="minorEastAsia" w:cstheme="minorEastAsia"/>
          <w:snapToGrid/>
          <w:color w:val="auto"/>
          <w:kern w:val="2"/>
          <w:sz w:val="24"/>
          <w:szCs w:val="24"/>
          <w:highlight w:val="none"/>
          <w:lang w:val="en-US" w:eastAsia="zh-CN" w:bidi="ar-SA"/>
        </w:rPr>
        <w:t>法定代表人（签字）：________</w:t>
      </w:r>
      <w:r>
        <w:rPr>
          <w:rFonts w:hint="default" w:asciiTheme="minorEastAsia" w:hAnsiTheme="minorEastAsia" w:eastAsiaTheme="minorEastAsia" w:cstheme="minorEastAsia"/>
          <w:snapToGrid/>
          <w:color w:val="auto"/>
          <w:kern w:val="2"/>
          <w:sz w:val="24"/>
          <w:szCs w:val="24"/>
          <w:highlight w:val="none"/>
          <w:lang w:val="en-US" w:eastAsia="zh-CN" w:bidi="ar-SA"/>
        </w:rPr>
        <w:br w:type="textWrapping"/>
      </w:r>
      <w:r>
        <w:rPr>
          <w:rFonts w:hint="default" w:asciiTheme="minorEastAsia" w:hAnsiTheme="minorEastAsia" w:eastAsiaTheme="minorEastAsia" w:cstheme="minorEastAsia"/>
          <w:snapToGrid/>
          <w:color w:val="auto"/>
          <w:kern w:val="2"/>
          <w:sz w:val="24"/>
          <w:szCs w:val="24"/>
          <w:highlight w:val="none"/>
          <w:lang w:val="en-US" w:eastAsia="zh-CN" w:bidi="ar-SA"/>
        </w:rPr>
        <w:t>委托代理人（签字）：________</w:t>
      </w:r>
    </w:p>
    <w:p w14:paraId="33B1ED79">
      <w:pPr>
        <w:kinsoku w:val="0"/>
        <w:autoSpaceDE w:val="0"/>
        <w:autoSpaceDN w:val="0"/>
        <w:adjustRightInd w:val="0"/>
        <w:snapToGrid w:val="0"/>
        <w:spacing w:before="1" w:line="312" w:lineRule="auto"/>
        <w:ind w:left="22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bidi="ar-SA"/>
        </w:rPr>
      </w:pPr>
      <w:r>
        <w:rPr>
          <w:rFonts w:hint="default" w:asciiTheme="minorEastAsia" w:hAnsiTheme="minorEastAsia" w:eastAsiaTheme="minorEastAsia" w:cstheme="minorEastAsia"/>
          <w:snapToGrid/>
          <w:color w:val="auto"/>
          <w:kern w:val="2"/>
          <w:sz w:val="24"/>
          <w:szCs w:val="24"/>
          <w:highlight w:val="none"/>
          <w:lang w:val="en-US" w:eastAsia="zh-CN" w:bidi="ar-SA"/>
        </w:rPr>
        <w:t>签订日期：________年________月________日</w:t>
      </w:r>
      <w:r>
        <w:rPr>
          <w:rFonts w:hint="default" w:asciiTheme="minorEastAsia" w:hAnsiTheme="minorEastAsia" w:eastAsiaTheme="minorEastAsia" w:cstheme="minorEastAsia"/>
          <w:snapToGrid/>
          <w:color w:val="auto"/>
          <w:kern w:val="2"/>
          <w:sz w:val="24"/>
          <w:szCs w:val="24"/>
          <w:highlight w:val="none"/>
          <w:lang w:val="en-US" w:eastAsia="zh-CN" w:bidi="ar-SA"/>
        </w:rPr>
        <w:br w:type="textWrapping"/>
      </w:r>
      <w:r>
        <w:rPr>
          <w:rFonts w:hint="default" w:asciiTheme="minorEastAsia" w:hAnsiTheme="minorEastAsia" w:eastAsiaTheme="minorEastAsia" w:cstheme="minorEastAsia"/>
          <w:snapToGrid/>
          <w:color w:val="auto"/>
          <w:kern w:val="2"/>
          <w:sz w:val="24"/>
          <w:szCs w:val="24"/>
          <w:highlight w:val="none"/>
          <w:lang w:val="en-US" w:eastAsia="zh-CN" w:bidi="ar-SA"/>
        </w:rPr>
        <w:t>签订地点：________</w:t>
      </w:r>
    </w:p>
    <w:p w14:paraId="05575AE6">
      <w:pPr>
        <w:kinsoku w:val="0"/>
        <w:autoSpaceDE w:val="0"/>
        <w:autoSpaceDN w:val="0"/>
        <w:adjustRightInd w:val="0"/>
        <w:snapToGrid w:val="0"/>
        <w:spacing w:before="1" w:line="312" w:lineRule="auto"/>
        <w:ind w:left="220"/>
        <w:jc w:val="left"/>
        <w:textAlignment w:val="baseline"/>
        <w:rPr>
          <w:rFonts w:asciiTheme="minorEastAsia" w:hAnsiTheme="minorEastAsia" w:eastAsiaTheme="minorEastAsia" w:cstheme="minorEastAsia"/>
          <w:snapToGrid/>
          <w:color w:val="auto"/>
          <w:kern w:val="2"/>
          <w:sz w:val="24"/>
          <w:szCs w:val="24"/>
          <w:highlight w:val="none"/>
          <w:lang w:val="en-US" w:eastAsia="zh-CN" w:bidi="ar-SA"/>
        </w:rPr>
      </w:pPr>
    </w:p>
    <w:p w14:paraId="2D06E1B5">
      <w:pPr>
        <w:spacing w:line="312" w:lineRule="auto"/>
        <w:rPr>
          <w:rFonts w:hint="default" w:asciiTheme="minorEastAsia" w:hAnsiTheme="minorEastAsia" w:eastAsiaTheme="minorEastAsia" w:cstheme="minorEastAsia"/>
          <w:color w:val="auto"/>
          <w:sz w:val="24"/>
          <w:szCs w:val="24"/>
          <w:highlight w:val="none"/>
          <w:lang w:val="en-US" w:eastAsia="zh-CN"/>
        </w:rPr>
        <w:sectPr>
          <w:headerReference r:id="rId9" w:type="default"/>
          <w:footerReference r:id="rId10" w:type="default"/>
          <w:pgSz w:w="11907" w:h="16840"/>
          <w:pgMar w:top="1531" w:right="1797" w:bottom="1531" w:left="1797" w:header="851" w:footer="992" w:gutter="0"/>
          <w:pgNumType w:fmt="decimal"/>
          <w:cols w:space="720" w:num="1"/>
          <w:docGrid w:linePitch="299" w:charSpace="0"/>
        </w:sectPr>
      </w:pPr>
    </w:p>
    <w:p w14:paraId="3B9A1F9B">
      <w:pPr>
        <w:pStyle w:val="2"/>
        <w:spacing w:before="120" w:after="120" w:line="360" w:lineRule="auto"/>
        <w:jc w:val="center"/>
        <w:rPr>
          <w:rFonts w:ascii="Times New Roman" w:hAnsi="Times New Roman"/>
          <w:color w:val="auto"/>
          <w:sz w:val="36"/>
          <w:szCs w:val="36"/>
          <w:highlight w:val="none"/>
          <w:lang w:val="zh-CN"/>
        </w:rPr>
      </w:pPr>
      <w:r>
        <w:rPr>
          <w:rFonts w:ascii="Times New Roman" w:hAnsi="Times New Roman"/>
          <w:color w:val="auto"/>
          <w:sz w:val="36"/>
          <w:szCs w:val="36"/>
          <w:highlight w:val="none"/>
        </w:rPr>
        <w:t>第</w:t>
      </w:r>
      <w:r>
        <w:rPr>
          <w:rFonts w:hint="eastAsia" w:ascii="Times New Roman" w:hAnsi="Times New Roman"/>
          <w:color w:val="auto"/>
          <w:sz w:val="36"/>
          <w:szCs w:val="36"/>
          <w:highlight w:val="none"/>
          <w:lang w:val="en-US" w:eastAsia="zh-CN"/>
        </w:rPr>
        <w:t>五</w:t>
      </w:r>
      <w:r>
        <w:rPr>
          <w:rFonts w:ascii="Times New Roman" w:hAnsi="Times New Roman"/>
          <w:color w:val="auto"/>
          <w:sz w:val="36"/>
          <w:szCs w:val="36"/>
          <w:highlight w:val="none"/>
        </w:rPr>
        <w:t xml:space="preserve">章 </w:t>
      </w:r>
      <w:bookmarkEnd w:id="9"/>
      <w:bookmarkEnd w:id="10"/>
      <w:r>
        <w:rPr>
          <w:rFonts w:hint="eastAsia" w:ascii="Times New Roman" w:hAnsi="Times New Roman"/>
          <w:color w:val="auto"/>
          <w:sz w:val="36"/>
          <w:szCs w:val="36"/>
          <w:highlight w:val="none"/>
          <w:lang w:val="en-US" w:eastAsia="zh-CN"/>
        </w:rPr>
        <w:t>报价文件</w:t>
      </w:r>
      <w:r>
        <w:rPr>
          <w:rFonts w:hint="eastAsia" w:ascii="Times New Roman" w:hAnsi="Times New Roman"/>
          <w:color w:val="auto"/>
          <w:sz w:val="36"/>
          <w:szCs w:val="36"/>
          <w:highlight w:val="none"/>
        </w:rPr>
        <w:t>格式</w:t>
      </w:r>
      <w:bookmarkEnd w:id="11"/>
    </w:p>
    <w:p w14:paraId="21E838FD">
      <w:pPr>
        <w:spacing w:line="360" w:lineRule="auto"/>
        <w:ind w:firstLine="460" w:firstLineChars="19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 xml:space="preserve"> 报价</w:t>
      </w:r>
      <w:r>
        <w:rPr>
          <w:rFonts w:ascii="Times New Roman" w:hAnsi="Times New Roman"/>
          <w:color w:val="auto"/>
          <w:sz w:val="24"/>
          <w:szCs w:val="24"/>
          <w:highlight w:val="none"/>
        </w:rPr>
        <w:t>人在编制</w:t>
      </w:r>
      <w:r>
        <w:rPr>
          <w:rFonts w:hint="eastAsia" w:ascii="Times New Roman" w:hAnsi="Times New Roman"/>
          <w:color w:val="auto"/>
          <w:sz w:val="24"/>
          <w:szCs w:val="24"/>
          <w:highlight w:val="none"/>
          <w:lang w:val="en-US" w:eastAsia="zh-CN"/>
        </w:rPr>
        <w:t>报价文件</w:t>
      </w:r>
      <w:r>
        <w:rPr>
          <w:rFonts w:ascii="Times New Roman" w:hAnsi="Times New Roman"/>
          <w:color w:val="auto"/>
          <w:sz w:val="24"/>
          <w:szCs w:val="24"/>
          <w:highlight w:val="none"/>
        </w:rPr>
        <w:t>时必须使用本章所附格式并符合有关要求；本章未规定格式的，由</w:t>
      </w:r>
      <w:r>
        <w:rPr>
          <w:rFonts w:hint="eastAsia" w:ascii="Times New Roman" w:hAnsi="Times New Roman"/>
          <w:color w:val="auto"/>
          <w:sz w:val="24"/>
          <w:szCs w:val="24"/>
          <w:highlight w:val="none"/>
          <w:lang w:val="en-US" w:eastAsia="zh-CN"/>
        </w:rPr>
        <w:t>报价</w:t>
      </w:r>
      <w:r>
        <w:rPr>
          <w:rFonts w:ascii="Times New Roman" w:hAnsi="Times New Roman"/>
          <w:color w:val="auto"/>
          <w:sz w:val="24"/>
          <w:szCs w:val="24"/>
          <w:highlight w:val="none"/>
        </w:rPr>
        <w:t>人根据实际情况自主编制。</w:t>
      </w:r>
    </w:p>
    <w:p w14:paraId="6A08531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 xml:space="preserve"> 报价</w:t>
      </w:r>
      <w:r>
        <w:rPr>
          <w:rFonts w:ascii="Times New Roman" w:hAnsi="Times New Roman"/>
          <w:color w:val="auto"/>
          <w:sz w:val="24"/>
          <w:szCs w:val="24"/>
          <w:highlight w:val="none"/>
        </w:rPr>
        <w:t>人应按本章所附格式的先后顺序编制</w:t>
      </w:r>
      <w:r>
        <w:rPr>
          <w:rFonts w:hint="eastAsia" w:ascii="Times New Roman" w:hAnsi="Times New Roman"/>
          <w:color w:val="auto"/>
          <w:sz w:val="24"/>
          <w:szCs w:val="24"/>
          <w:highlight w:val="none"/>
          <w:lang w:val="en-US" w:eastAsia="zh-CN"/>
        </w:rPr>
        <w:t>报价文件</w:t>
      </w:r>
      <w:r>
        <w:rPr>
          <w:rFonts w:ascii="Times New Roman" w:hAnsi="Times New Roman"/>
          <w:color w:val="auto"/>
          <w:sz w:val="24"/>
          <w:szCs w:val="24"/>
          <w:highlight w:val="none"/>
        </w:rPr>
        <w:t>。</w:t>
      </w:r>
    </w:p>
    <w:p w14:paraId="5ADDA2FD">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 xml:space="preserve"> 报价文件</w:t>
      </w:r>
      <w:r>
        <w:rPr>
          <w:rFonts w:ascii="Times New Roman" w:hAnsi="Times New Roman"/>
          <w:color w:val="auto"/>
          <w:sz w:val="24"/>
          <w:szCs w:val="24"/>
          <w:highlight w:val="none"/>
        </w:rPr>
        <w:t>中的表格或空格如填写不下，可编辑扩充或另附页。除形式外，</w:t>
      </w:r>
      <w:r>
        <w:rPr>
          <w:rFonts w:hint="eastAsia" w:ascii="Times New Roman" w:hAnsi="Times New Roman"/>
          <w:color w:val="auto"/>
          <w:sz w:val="24"/>
          <w:szCs w:val="24"/>
          <w:highlight w:val="none"/>
          <w:lang w:val="en-US" w:eastAsia="zh-CN"/>
        </w:rPr>
        <w:t>报价</w:t>
      </w:r>
      <w:r>
        <w:rPr>
          <w:rFonts w:ascii="Times New Roman" w:hAnsi="Times New Roman"/>
          <w:color w:val="auto"/>
          <w:sz w:val="24"/>
          <w:szCs w:val="24"/>
          <w:highlight w:val="none"/>
        </w:rPr>
        <w:t>人不得改变其内容要求。</w:t>
      </w:r>
      <w:r>
        <w:rPr>
          <w:rFonts w:hint="eastAsia" w:ascii="Times New Roman" w:hAnsi="Times New Roman"/>
          <w:color w:val="auto"/>
          <w:sz w:val="24"/>
          <w:szCs w:val="24"/>
          <w:highlight w:val="none"/>
          <w:lang w:val="en-US" w:eastAsia="zh-CN"/>
        </w:rPr>
        <w:t>报价</w:t>
      </w:r>
      <w:r>
        <w:rPr>
          <w:rFonts w:ascii="Times New Roman" w:hAnsi="Times New Roman"/>
          <w:color w:val="auto"/>
          <w:sz w:val="24"/>
          <w:szCs w:val="24"/>
          <w:highlight w:val="none"/>
        </w:rPr>
        <w:t>人编制</w:t>
      </w:r>
      <w:r>
        <w:rPr>
          <w:rFonts w:hint="eastAsia" w:ascii="Times New Roman" w:hAnsi="Times New Roman"/>
          <w:color w:val="auto"/>
          <w:sz w:val="24"/>
          <w:szCs w:val="24"/>
          <w:highlight w:val="none"/>
          <w:lang w:val="en-US" w:eastAsia="zh-CN"/>
        </w:rPr>
        <w:t>报价文件</w:t>
      </w:r>
      <w:r>
        <w:rPr>
          <w:rFonts w:hint="eastAsia" w:ascii="Times New Roman" w:hAnsi="Times New Roman"/>
          <w:color w:val="auto"/>
          <w:sz w:val="24"/>
          <w:szCs w:val="24"/>
          <w:highlight w:val="none"/>
        </w:rPr>
        <w:t>时，</w:t>
      </w:r>
      <w:r>
        <w:rPr>
          <w:rFonts w:ascii="Times New Roman" w:hAnsi="Times New Roman"/>
          <w:color w:val="auto"/>
          <w:sz w:val="24"/>
          <w:szCs w:val="24"/>
          <w:highlight w:val="none"/>
        </w:rPr>
        <w:t>可以进行复印或编辑本章所附格式。</w:t>
      </w:r>
    </w:p>
    <w:p w14:paraId="04FFB243">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 xml:space="preserve"> 报价</w:t>
      </w:r>
      <w:r>
        <w:rPr>
          <w:rFonts w:ascii="Times New Roman" w:hAnsi="Times New Roman"/>
          <w:color w:val="auto"/>
          <w:sz w:val="24"/>
          <w:szCs w:val="24"/>
          <w:highlight w:val="none"/>
        </w:rPr>
        <w:t>人应按照</w:t>
      </w:r>
      <w:r>
        <w:rPr>
          <w:rFonts w:hint="eastAsia" w:ascii="Times New Roman" w:hAnsi="Times New Roman"/>
          <w:color w:val="auto"/>
          <w:sz w:val="24"/>
          <w:szCs w:val="24"/>
          <w:highlight w:val="none"/>
          <w:lang w:val="en-US" w:eastAsia="zh-CN"/>
        </w:rPr>
        <w:t>报价文件</w:t>
      </w:r>
      <w:r>
        <w:rPr>
          <w:rFonts w:ascii="Times New Roman" w:hAnsi="Times New Roman"/>
          <w:color w:val="auto"/>
          <w:sz w:val="24"/>
          <w:szCs w:val="24"/>
          <w:highlight w:val="none"/>
        </w:rPr>
        <w:t>格式的要求编制</w:t>
      </w:r>
      <w:r>
        <w:rPr>
          <w:rFonts w:hint="eastAsia" w:ascii="Times New Roman" w:hAnsi="Times New Roman"/>
          <w:color w:val="auto"/>
          <w:sz w:val="24"/>
          <w:szCs w:val="24"/>
          <w:highlight w:val="none"/>
          <w:lang w:val="en-US" w:eastAsia="zh-CN"/>
        </w:rPr>
        <w:t>报价文件</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报价文件</w:t>
      </w:r>
      <w:r>
        <w:rPr>
          <w:rFonts w:ascii="Times New Roman" w:hAnsi="Times New Roman"/>
          <w:color w:val="auto"/>
          <w:sz w:val="24"/>
          <w:szCs w:val="24"/>
          <w:highlight w:val="none"/>
        </w:rPr>
        <w:t>按规定的时间和</w:t>
      </w:r>
      <w:r>
        <w:rPr>
          <w:rFonts w:hint="eastAsia" w:ascii="Times New Roman" w:hAnsi="Times New Roman"/>
          <w:color w:val="auto"/>
          <w:sz w:val="24"/>
          <w:szCs w:val="24"/>
          <w:highlight w:val="none"/>
          <w:lang w:val="en-US" w:eastAsia="zh-CN"/>
        </w:rPr>
        <w:t>方式</w:t>
      </w:r>
      <w:r>
        <w:rPr>
          <w:rFonts w:ascii="Times New Roman" w:hAnsi="Times New Roman"/>
          <w:color w:val="auto"/>
          <w:sz w:val="24"/>
          <w:szCs w:val="24"/>
          <w:highlight w:val="none"/>
        </w:rPr>
        <w:t>提交。</w:t>
      </w:r>
    </w:p>
    <w:p w14:paraId="2325AB09">
      <w:pPr>
        <w:spacing w:line="360" w:lineRule="auto"/>
        <w:jc w:val="left"/>
        <w:rPr>
          <w:rFonts w:ascii="Times New Roman" w:hAnsi="Times New Roman"/>
          <w:color w:val="auto"/>
          <w:sz w:val="32"/>
          <w:highlight w:val="none"/>
        </w:rPr>
      </w:pPr>
      <w:r>
        <w:rPr>
          <w:rFonts w:ascii="Times New Roman" w:hAnsi="Times New Roman"/>
          <w:color w:val="auto"/>
          <w:sz w:val="28"/>
          <w:highlight w:val="none"/>
        </w:rPr>
        <w:br w:type="page"/>
      </w:r>
    </w:p>
    <w:p w14:paraId="34909BC6">
      <w:pPr>
        <w:spacing w:line="360" w:lineRule="auto"/>
        <w:jc w:val="center"/>
        <w:rPr>
          <w:rFonts w:hint="default" w:ascii="Times New Roman" w:hAnsi="Times New Roman" w:eastAsia="宋体" w:cs="Times New Roman"/>
          <w:b/>
          <w:color w:val="auto"/>
          <w:sz w:val="44"/>
          <w:szCs w:val="44"/>
          <w:highlight w:val="none"/>
          <w:lang w:val="en-US" w:eastAsia="zh-CN"/>
        </w:rPr>
      </w:pPr>
      <w:r>
        <w:rPr>
          <w:rFonts w:hint="default" w:ascii="Times New Roman" w:hAnsi="Times New Roman" w:eastAsia="宋体" w:cs="Times New Roman"/>
          <w:b/>
          <w:color w:val="auto"/>
          <w:sz w:val="44"/>
          <w:szCs w:val="44"/>
          <w:highlight w:val="none"/>
          <w:lang w:val="en-US" w:eastAsia="zh-CN"/>
        </w:rPr>
        <w:t>蜀道集团高速公路技能人才培训中心</w:t>
      </w:r>
    </w:p>
    <w:p w14:paraId="1CFA9A44">
      <w:pPr>
        <w:spacing w:line="360" w:lineRule="auto"/>
        <w:jc w:val="center"/>
        <w:rPr>
          <w:rFonts w:hint="default" w:ascii="Times New Roman" w:hAnsi="Times New Roman" w:eastAsia="宋体" w:cs="Times New Roman"/>
          <w:b/>
          <w:color w:val="auto"/>
          <w:sz w:val="44"/>
          <w:szCs w:val="44"/>
          <w:highlight w:val="none"/>
          <w:lang w:val="en-US" w:eastAsia="zh-CN"/>
        </w:rPr>
      </w:pPr>
      <w:r>
        <w:rPr>
          <w:rFonts w:hint="eastAsia" w:ascii="Times New Roman" w:hAnsi="Times New Roman" w:cs="Times New Roman"/>
          <w:b/>
          <w:color w:val="auto"/>
          <w:sz w:val="44"/>
          <w:szCs w:val="44"/>
          <w:highlight w:val="none"/>
          <w:lang w:val="en-US" w:eastAsia="zh-CN"/>
        </w:rPr>
        <w:t>2026年度酒店服务</w:t>
      </w:r>
      <w:r>
        <w:rPr>
          <w:rFonts w:hint="default" w:ascii="Times New Roman" w:hAnsi="Times New Roman" w:eastAsia="宋体" w:cs="Times New Roman"/>
          <w:b/>
          <w:color w:val="auto"/>
          <w:sz w:val="44"/>
          <w:szCs w:val="44"/>
          <w:highlight w:val="none"/>
          <w:lang w:val="en-US" w:eastAsia="zh-CN"/>
        </w:rPr>
        <w:t>项目</w:t>
      </w:r>
    </w:p>
    <w:p w14:paraId="6C8B8375">
      <w:pPr>
        <w:pStyle w:val="22"/>
        <w:rPr>
          <w:rFonts w:hint="eastAsia" w:ascii="Times New Roman" w:hAnsi="Times New Roman" w:cs="Times New Roman"/>
          <w:b/>
          <w:color w:val="auto"/>
          <w:sz w:val="32"/>
          <w:szCs w:val="32"/>
          <w:highlight w:val="none"/>
        </w:rPr>
      </w:pPr>
    </w:p>
    <w:p w14:paraId="289F6859">
      <w:pPr>
        <w:pStyle w:val="22"/>
        <w:rPr>
          <w:rFonts w:hint="eastAsia" w:ascii="Times New Roman" w:hAnsi="Times New Roman" w:cs="Times New Roman"/>
          <w:b/>
          <w:color w:val="auto"/>
          <w:sz w:val="32"/>
          <w:szCs w:val="32"/>
          <w:highlight w:val="none"/>
        </w:rPr>
      </w:pPr>
    </w:p>
    <w:p w14:paraId="0C40D3C4">
      <w:pPr>
        <w:spacing w:line="360" w:lineRule="auto"/>
        <w:jc w:val="center"/>
        <w:rPr>
          <w:rFonts w:hint="eastAsia" w:ascii="Times New Roman" w:hAnsi="Times New Roman"/>
          <w:b/>
          <w:color w:val="auto"/>
          <w:kern w:val="0"/>
          <w:sz w:val="84"/>
          <w:szCs w:val="84"/>
          <w:highlight w:val="none"/>
          <w:lang w:val="en-US" w:eastAsia="zh-CN"/>
        </w:rPr>
      </w:pPr>
      <w:r>
        <w:rPr>
          <w:rFonts w:hint="eastAsia" w:ascii="Times New Roman" w:hAnsi="Times New Roman"/>
          <w:b/>
          <w:color w:val="auto"/>
          <w:kern w:val="0"/>
          <w:sz w:val="84"/>
          <w:szCs w:val="84"/>
          <w:highlight w:val="none"/>
          <w:lang w:val="en-US" w:eastAsia="zh-CN"/>
        </w:rPr>
        <w:t>报</w:t>
      </w:r>
    </w:p>
    <w:p w14:paraId="35FFCD25">
      <w:pPr>
        <w:spacing w:line="360" w:lineRule="auto"/>
        <w:jc w:val="center"/>
        <w:rPr>
          <w:rFonts w:hint="eastAsia" w:ascii="Times New Roman" w:hAnsi="Times New Roman"/>
          <w:b/>
          <w:color w:val="auto"/>
          <w:kern w:val="0"/>
          <w:sz w:val="84"/>
          <w:szCs w:val="84"/>
          <w:highlight w:val="none"/>
          <w:lang w:val="en-US" w:eastAsia="zh-CN"/>
        </w:rPr>
      </w:pPr>
      <w:r>
        <w:rPr>
          <w:rFonts w:hint="eastAsia" w:ascii="Times New Roman" w:hAnsi="Times New Roman"/>
          <w:b/>
          <w:color w:val="auto"/>
          <w:kern w:val="0"/>
          <w:sz w:val="84"/>
          <w:szCs w:val="84"/>
          <w:highlight w:val="none"/>
          <w:lang w:val="en-US" w:eastAsia="zh-CN"/>
        </w:rPr>
        <w:t>价</w:t>
      </w:r>
    </w:p>
    <w:p w14:paraId="6A75039D">
      <w:pPr>
        <w:spacing w:line="360" w:lineRule="auto"/>
        <w:jc w:val="center"/>
        <w:rPr>
          <w:rFonts w:hint="eastAsia" w:ascii="Times New Roman" w:hAnsi="Times New Roman"/>
          <w:b/>
          <w:color w:val="auto"/>
          <w:kern w:val="0"/>
          <w:sz w:val="84"/>
          <w:szCs w:val="84"/>
          <w:highlight w:val="none"/>
          <w:lang w:val="en-US" w:eastAsia="zh-CN"/>
        </w:rPr>
      </w:pPr>
      <w:r>
        <w:rPr>
          <w:rFonts w:hint="eastAsia" w:ascii="Times New Roman" w:hAnsi="Times New Roman"/>
          <w:b/>
          <w:color w:val="auto"/>
          <w:kern w:val="0"/>
          <w:sz w:val="84"/>
          <w:szCs w:val="84"/>
          <w:highlight w:val="none"/>
          <w:lang w:val="en-US" w:eastAsia="zh-CN"/>
        </w:rPr>
        <w:t>文</w:t>
      </w:r>
    </w:p>
    <w:p w14:paraId="2B4C3F3F">
      <w:pPr>
        <w:spacing w:line="360" w:lineRule="auto"/>
        <w:jc w:val="center"/>
        <w:rPr>
          <w:rFonts w:hint="default" w:ascii="Times New Roman" w:hAnsi="Times New Roman" w:eastAsia="宋体"/>
          <w:b/>
          <w:color w:val="auto"/>
          <w:kern w:val="0"/>
          <w:sz w:val="84"/>
          <w:szCs w:val="84"/>
          <w:highlight w:val="none"/>
          <w:lang w:val="en-US" w:eastAsia="zh-CN"/>
        </w:rPr>
      </w:pPr>
      <w:r>
        <w:rPr>
          <w:rFonts w:hint="eastAsia" w:ascii="Times New Roman" w:hAnsi="Times New Roman"/>
          <w:b/>
          <w:color w:val="auto"/>
          <w:kern w:val="0"/>
          <w:sz w:val="84"/>
          <w:szCs w:val="84"/>
          <w:highlight w:val="none"/>
          <w:lang w:val="en-US" w:eastAsia="zh-CN"/>
        </w:rPr>
        <w:t>件</w:t>
      </w:r>
    </w:p>
    <w:p w14:paraId="3A5D2A6E">
      <w:pPr>
        <w:spacing w:line="360" w:lineRule="auto"/>
        <w:rPr>
          <w:rFonts w:ascii="Times New Roman" w:hAnsi="Times New Roman"/>
          <w:color w:val="auto"/>
          <w:sz w:val="28"/>
          <w:highlight w:val="none"/>
        </w:rPr>
      </w:pPr>
      <w:r>
        <w:rPr>
          <w:rFonts w:ascii="Times New Roman" w:hAnsi="Times New Roman"/>
          <w:color w:val="auto"/>
          <w:sz w:val="28"/>
          <w:highlight w:val="none"/>
        </w:rPr>
        <w:t xml:space="preserve"> </w:t>
      </w:r>
    </w:p>
    <w:p w14:paraId="641721AF">
      <w:pPr>
        <w:spacing w:line="360" w:lineRule="auto"/>
        <w:rPr>
          <w:rFonts w:ascii="Times New Roman" w:hAnsi="Times New Roman"/>
          <w:color w:val="auto"/>
          <w:sz w:val="28"/>
          <w:highlight w:val="none"/>
        </w:rPr>
      </w:pPr>
    </w:p>
    <w:p w14:paraId="65F01B88">
      <w:pPr>
        <w:spacing w:line="360" w:lineRule="auto"/>
        <w:jc w:val="center"/>
        <w:rPr>
          <w:rFonts w:ascii="Times New Roman" w:hAnsi="Times New Roman"/>
          <w:color w:val="auto"/>
          <w:sz w:val="28"/>
          <w:highlight w:val="none"/>
          <w:u w:val="single"/>
        </w:rPr>
      </w:pPr>
      <w:r>
        <w:rPr>
          <w:rFonts w:hint="eastAsia" w:ascii="Times New Roman" w:hAnsi="Times New Roman"/>
          <w:color w:val="auto"/>
          <w:sz w:val="28"/>
          <w:highlight w:val="none"/>
          <w:lang w:eastAsia="zh-CN"/>
        </w:rPr>
        <w:t>报价人</w:t>
      </w:r>
      <w:r>
        <w:rPr>
          <w:rFonts w:ascii="Times New Roman" w:hAnsi="Times New Roman"/>
          <w:color w:val="auto"/>
          <w:sz w:val="28"/>
          <w:highlight w:val="none"/>
        </w:rPr>
        <w:t>：</w:t>
      </w:r>
      <w:r>
        <w:rPr>
          <w:rFonts w:ascii="Times New Roman" w:hAnsi="Times New Roman"/>
          <w:color w:val="auto"/>
          <w:sz w:val="28"/>
          <w:highlight w:val="none"/>
          <w:u w:val="single"/>
        </w:rPr>
        <w:t xml:space="preserve">                                     </w:t>
      </w:r>
      <w:r>
        <w:rPr>
          <w:rFonts w:ascii="Times New Roman" w:hAnsi="Times New Roman"/>
          <w:color w:val="auto"/>
          <w:sz w:val="28"/>
          <w:highlight w:val="none"/>
        </w:rPr>
        <w:t>（盖章）</w:t>
      </w:r>
    </w:p>
    <w:p w14:paraId="0637D40C">
      <w:pPr>
        <w:spacing w:line="360" w:lineRule="auto"/>
        <w:ind w:firstLine="2380" w:firstLineChars="850"/>
        <w:rPr>
          <w:rFonts w:ascii="Times New Roman" w:hAnsi="Times New Roman"/>
          <w:color w:val="auto"/>
          <w:sz w:val="28"/>
          <w:highlight w:val="none"/>
          <w:u w:val="single"/>
        </w:rPr>
      </w:pPr>
      <w:r>
        <w:rPr>
          <w:rFonts w:ascii="Times New Roman" w:hAnsi="Times New Roman"/>
          <w:color w:val="auto"/>
          <w:sz w:val="28"/>
          <w:highlight w:val="none"/>
          <w:u w:val="single"/>
        </w:rPr>
        <w:t xml:space="preserve">       </w:t>
      </w:r>
      <w:r>
        <w:rPr>
          <w:rFonts w:ascii="Times New Roman" w:hAnsi="Times New Roman"/>
          <w:color w:val="auto"/>
          <w:sz w:val="28"/>
          <w:highlight w:val="none"/>
        </w:rPr>
        <w:t>年</w:t>
      </w:r>
      <w:r>
        <w:rPr>
          <w:rFonts w:ascii="Times New Roman" w:hAnsi="Times New Roman"/>
          <w:color w:val="auto"/>
          <w:sz w:val="28"/>
          <w:highlight w:val="none"/>
          <w:u w:val="single"/>
        </w:rPr>
        <w:t xml:space="preserve">     </w:t>
      </w:r>
      <w:r>
        <w:rPr>
          <w:rFonts w:ascii="Times New Roman" w:hAnsi="Times New Roman"/>
          <w:color w:val="auto"/>
          <w:sz w:val="28"/>
          <w:highlight w:val="none"/>
        </w:rPr>
        <w:t>月</w:t>
      </w:r>
      <w:r>
        <w:rPr>
          <w:rFonts w:ascii="Times New Roman" w:hAnsi="Times New Roman"/>
          <w:color w:val="auto"/>
          <w:sz w:val="28"/>
          <w:highlight w:val="none"/>
          <w:u w:val="single"/>
        </w:rPr>
        <w:t xml:space="preserve">     </w:t>
      </w:r>
      <w:r>
        <w:rPr>
          <w:rFonts w:ascii="Times New Roman" w:hAnsi="Times New Roman"/>
          <w:color w:val="auto"/>
          <w:sz w:val="28"/>
          <w:highlight w:val="none"/>
        </w:rPr>
        <w:t>日</w:t>
      </w:r>
    </w:p>
    <w:p w14:paraId="0C111F97">
      <w:pPr>
        <w:spacing w:line="360" w:lineRule="auto"/>
        <w:jc w:val="left"/>
        <w:rPr>
          <w:rFonts w:ascii="Times New Roman" w:hAnsi="Times New Roman"/>
          <w:color w:val="auto"/>
          <w:sz w:val="28"/>
          <w:highlight w:val="none"/>
        </w:rPr>
        <w:sectPr>
          <w:pgSz w:w="11907" w:h="16840"/>
          <w:pgMar w:top="1531" w:right="1797" w:bottom="1531" w:left="1797" w:header="851" w:footer="992" w:gutter="0"/>
          <w:pgNumType w:fmt="decimal"/>
          <w:cols w:space="720" w:num="1"/>
          <w:docGrid w:linePitch="299" w:charSpace="0"/>
        </w:sectPr>
      </w:pPr>
      <w:r>
        <w:rPr>
          <w:rFonts w:ascii="Times New Roman" w:hAnsi="Times New Roman"/>
          <w:color w:val="auto"/>
          <w:sz w:val="28"/>
          <w:highlight w:val="none"/>
        </w:rPr>
        <w:br w:type="page"/>
      </w:r>
    </w:p>
    <w:p w14:paraId="5FBA5D03">
      <w:pPr>
        <w:spacing w:line="360" w:lineRule="auto"/>
        <w:jc w:val="center"/>
        <w:outlineLvl w:val="2"/>
        <w:rPr>
          <w:rFonts w:ascii="Times New Roman" w:hAnsi="Times New Roman"/>
          <w:b/>
          <w:bCs/>
          <w:color w:val="auto"/>
          <w:sz w:val="32"/>
          <w:highlight w:val="none"/>
        </w:rPr>
      </w:pPr>
      <w:r>
        <w:rPr>
          <w:rFonts w:ascii="Times New Roman" w:hAnsi="Times New Roman"/>
          <w:b/>
          <w:bCs/>
          <w:color w:val="auto"/>
          <w:sz w:val="32"/>
          <w:highlight w:val="none"/>
        </w:rPr>
        <w:t>一、报价函</w:t>
      </w:r>
    </w:p>
    <w:p w14:paraId="08175B1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lang w:val="en-US" w:eastAsia="zh-CN"/>
        </w:rPr>
        <w:t>询价人</w:t>
      </w:r>
      <w:r>
        <w:rPr>
          <w:rFonts w:ascii="Times New Roman" w:hAnsi="Times New Roman"/>
          <w:color w:val="auto"/>
          <w:sz w:val="24"/>
          <w:szCs w:val="24"/>
          <w:highlight w:val="none"/>
          <w:u w:val="single"/>
        </w:rPr>
        <w:t xml:space="preserve">名称) </w:t>
      </w:r>
      <w:r>
        <w:rPr>
          <w:rFonts w:ascii="Times New Roman" w:hAnsi="Times New Roman"/>
          <w:color w:val="auto"/>
          <w:sz w:val="24"/>
          <w:szCs w:val="24"/>
          <w:highlight w:val="none"/>
        </w:rPr>
        <w:t>：</w:t>
      </w:r>
    </w:p>
    <w:p w14:paraId="4008B5C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ascii="Times New Roman" w:hAnsi="Times New Roman"/>
          <w:color w:val="auto"/>
          <w:sz w:val="24"/>
          <w:szCs w:val="24"/>
          <w:highlight w:val="none"/>
          <w:u w:val="single"/>
        </w:rPr>
      </w:pPr>
      <w:r>
        <w:rPr>
          <w:rFonts w:ascii="Times New Roman" w:hAnsi="Times New Roman"/>
          <w:color w:val="auto"/>
          <w:sz w:val="24"/>
          <w:szCs w:val="24"/>
          <w:highlight w:val="none"/>
        </w:rPr>
        <w:t>1、我方已仔细研究了</w:t>
      </w:r>
      <w:r>
        <w:rPr>
          <w:rFonts w:hint="eastAsia" w:ascii="Times New Roman" w:hAnsi="Times New Roman"/>
          <w:color w:val="auto"/>
          <w:sz w:val="24"/>
          <w:szCs w:val="24"/>
          <w:highlight w:val="none"/>
          <w:u w:val="single"/>
          <w:lang w:val="en-US" w:eastAsia="zh-CN"/>
        </w:rPr>
        <w:t xml:space="preserve">         </w:t>
      </w:r>
      <w:r>
        <w:rPr>
          <w:rFonts w:hint="eastAsia" w:ascii="Times New Roman" w:hAnsi="Times New Roman"/>
          <w:color w:val="auto"/>
          <w:sz w:val="24"/>
          <w:szCs w:val="24"/>
          <w:highlight w:val="none"/>
          <w:u w:val="single"/>
          <w:lang w:eastAsia="zh-CN"/>
        </w:rPr>
        <w:t>（</w:t>
      </w:r>
      <w:r>
        <w:rPr>
          <w:rFonts w:hint="eastAsia" w:ascii="Times New Roman" w:hAnsi="Times New Roman"/>
          <w:color w:val="auto"/>
          <w:sz w:val="24"/>
          <w:szCs w:val="24"/>
          <w:highlight w:val="none"/>
          <w:u w:val="single"/>
          <w:lang w:val="en-US" w:eastAsia="zh-CN"/>
        </w:rPr>
        <w:t>项目名称）</w:t>
      </w:r>
      <w:r>
        <w:rPr>
          <w:rFonts w:ascii="Times New Roman" w:hAnsi="Times New Roman"/>
          <w:color w:val="auto"/>
          <w:sz w:val="24"/>
          <w:szCs w:val="24"/>
          <w:highlight w:val="none"/>
        </w:rPr>
        <w:t>部内容，愿意以</w:t>
      </w:r>
      <w:r>
        <w:rPr>
          <w:rFonts w:hint="eastAsia" w:ascii="Times New Roman" w:hAnsi="Times New Roman"/>
          <w:color w:val="auto"/>
          <w:sz w:val="24"/>
          <w:szCs w:val="24"/>
          <w:highlight w:val="none"/>
          <w:lang w:val="en-US" w:eastAsia="zh-CN"/>
        </w:rPr>
        <w:t>客房单价</w:t>
      </w:r>
      <w:r>
        <w:rPr>
          <w:rFonts w:hint="eastAsia" w:ascii="Times New Roman" w:hAnsi="Times New Roman"/>
          <w:color w:val="auto"/>
          <w:sz w:val="24"/>
          <w:szCs w:val="24"/>
          <w:highlight w:val="none"/>
          <w:u w:val="single"/>
          <w:lang w:val="en-US" w:eastAsia="zh-CN"/>
        </w:rPr>
        <w:t xml:space="preserve">            </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lang w:val="en-US" w:eastAsia="zh-CN"/>
        </w:rPr>
        <w:t xml:space="preserve">元/间·天及会议室 </w:t>
      </w:r>
      <w:r>
        <w:rPr>
          <w:rFonts w:hint="eastAsia" w:ascii="Times New Roman" w:hAnsi="Times New Roman"/>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元/场·天</w:t>
      </w:r>
      <w:r>
        <w:rPr>
          <w:rFonts w:ascii="Times New Roman" w:hAnsi="Times New Roman"/>
          <w:color w:val="auto"/>
          <w:sz w:val="24"/>
          <w:szCs w:val="24"/>
          <w:highlight w:val="none"/>
        </w:rPr>
        <w:t>承担询价文件中要求的所有内容。</w:t>
      </w:r>
    </w:p>
    <w:p w14:paraId="3C31E85A">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2</w:t>
      </w:r>
      <w:r>
        <w:rPr>
          <w:rFonts w:hint="eastAsia" w:ascii="Times New Roman" w:hAnsi="Times New Roman"/>
          <w:color w:val="auto"/>
          <w:sz w:val="24"/>
          <w:szCs w:val="24"/>
          <w:highlight w:val="none"/>
        </w:rPr>
        <w:t>．我方承诺在</w:t>
      </w:r>
      <w:r>
        <w:rPr>
          <w:rFonts w:hint="eastAsia" w:ascii="Times New Roman" w:hAnsi="Times New Roman"/>
          <w:color w:val="auto"/>
          <w:sz w:val="24"/>
          <w:szCs w:val="24"/>
          <w:highlight w:val="none"/>
          <w:lang w:val="en-US" w:eastAsia="zh-CN"/>
        </w:rPr>
        <w:t>报价</w:t>
      </w:r>
      <w:r>
        <w:rPr>
          <w:rFonts w:hint="eastAsia" w:ascii="Times New Roman" w:hAnsi="Times New Roman"/>
          <w:color w:val="auto"/>
          <w:sz w:val="24"/>
          <w:szCs w:val="24"/>
          <w:highlight w:val="none"/>
        </w:rPr>
        <w:t>有效期内不撤销</w:t>
      </w:r>
      <w:r>
        <w:rPr>
          <w:rFonts w:hint="eastAsia" w:ascii="Times New Roman" w:hAnsi="Times New Roman"/>
          <w:color w:val="auto"/>
          <w:sz w:val="24"/>
          <w:szCs w:val="24"/>
          <w:highlight w:val="none"/>
          <w:lang w:val="en-US" w:eastAsia="zh-CN"/>
        </w:rPr>
        <w:t>报价</w:t>
      </w:r>
      <w:r>
        <w:rPr>
          <w:rFonts w:hint="eastAsia" w:ascii="Times New Roman" w:hAnsi="Times New Roman"/>
          <w:color w:val="auto"/>
          <w:sz w:val="24"/>
          <w:szCs w:val="24"/>
          <w:highlight w:val="none"/>
        </w:rPr>
        <w:t>文件。在此有效期内，我方将遵守承诺，并同意随时解答贵方的询问，按贵方的要求提供补充资料，并随时准备接受中</w:t>
      </w:r>
      <w:r>
        <w:rPr>
          <w:rFonts w:hint="eastAsia" w:ascii="Times New Roman" w:hAnsi="Times New Roman"/>
          <w:color w:val="auto"/>
          <w:sz w:val="24"/>
          <w:szCs w:val="24"/>
          <w:highlight w:val="none"/>
          <w:lang w:val="en-US" w:eastAsia="zh-CN"/>
        </w:rPr>
        <w:t>选</w:t>
      </w:r>
      <w:r>
        <w:rPr>
          <w:rFonts w:hint="eastAsia" w:ascii="Times New Roman" w:hAnsi="Times New Roman"/>
          <w:color w:val="auto"/>
          <w:sz w:val="24"/>
          <w:szCs w:val="24"/>
          <w:highlight w:val="none"/>
        </w:rPr>
        <w:t>或落选通知。</w:t>
      </w:r>
    </w:p>
    <w:p w14:paraId="29DFA35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3</w:t>
      </w:r>
      <w:r>
        <w:rPr>
          <w:rFonts w:hint="eastAsia" w:ascii="Times New Roman" w:hAnsi="Times New Roman"/>
          <w:color w:val="auto"/>
          <w:sz w:val="24"/>
          <w:szCs w:val="24"/>
          <w:highlight w:val="none"/>
        </w:rPr>
        <w:t>．如果你单位接受我们的报价，我们将保证在签定合同协议书后，在规定的时间内提供服务工作。</w:t>
      </w:r>
    </w:p>
    <w:p w14:paraId="74884B9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rPr>
        <w:t>．如我方中</w:t>
      </w:r>
      <w:r>
        <w:rPr>
          <w:rFonts w:hint="eastAsia" w:ascii="Times New Roman" w:hAnsi="Times New Roman"/>
          <w:color w:val="auto"/>
          <w:sz w:val="24"/>
          <w:szCs w:val="24"/>
          <w:highlight w:val="none"/>
          <w:lang w:val="en-US" w:eastAsia="zh-CN"/>
        </w:rPr>
        <w:t>选</w:t>
      </w:r>
      <w:r>
        <w:rPr>
          <w:rFonts w:hint="eastAsia" w:ascii="Times New Roman" w:hAnsi="Times New Roman"/>
          <w:color w:val="auto"/>
          <w:sz w:val="24"/>
          <w:szCs w:val="24"/>
          <w:highlight w:val="none"/>
        </w:rPr>
        <w:t>：</w:t>
      </w:r>
    </w:p>
    <w:p w14:paraId="3FAB195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（1）我方承诺在收到中</w:t>
      </w:r>
      <w:r>
        <w:rPr>
          <w:rFonts w:hint="eastAsia" w:ascii="Times New Roman" w:hAnsi="Times New Roman"/>
          <w:color w:val="auto"/>
          <w:sz w:val="24"/>
          <w:szCs w:val="24"/>
          <w:highlight w:val="none"/>
          <w:lang w:val="en-US" w:eastAsia="zh-CN"/>
        </w:rPr>
        <w:t>选</w:t>
      </w:r>
      <w:r>
        <w:rPr>
          <w:rFonts w:hint="eastAsia" w:ascii="Times New Roman" w:hAnsi="Times New Roman"/>
          <w:color w:val="auto"/>
          <w:sz w:val="24"/>
          <w:szCs w:val="24"/>
          <w:highlight w:val="none"/>
        </w:rPr>
        <w:t>通知书后，在中</w:t>
      </w:r>
      <w:r>
        <w:rPr>
          <w:rFonts w:hint="eastAsia" w:ascii="Times New Roman" w:hAnsi="Times New Roman"/>
          <w:color w:val="auto"/>
          <w:sz w:val="24"/>
          <w:szCs w:val="24"/>
          <w:highlight w:val="none"/>
          <w:lang w:val="en-US" w:eastAsia="zh-CN"/>
        </w:rPr>
        <w:t>选</w:t>
      </w:r>
      <w:r>
        <w:rPr>
          <w:rFonts w:hint="eastAsia" w:ascii="Times New Roman" w:hAnsi="Times New Roman"/>
          <w:color w:val="auto"/>
          <w:sz w:val="24"/>
          <w:szCs w:val="24"/>
          <w:highlight w:val="none"/>
        </w:rPr>
        <w:t>通知书规定的期限内，与你方签订合同。</w:t>
      </w:r>
    </w:p>
    <w:p w14:paraId="3AA5935C">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（2）在签订合同时不向你方提出附加条件。</w:t>
      </w:r>
    </w:p>
    <w:p w14:paraId="1E4355E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（3）我方承诺在合同约定的期限内完成指定的工作。</w:t>
      </w:r>
    </w:p>
    <w:p w14:paraId="72BDC87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．我方在此声明，所递交的</w:t>
      </w:r>
      <w:r>
        <w:rPr>
          <w:rFonts w:hint="eastAsia" w:ascii="Times New Roman" w:hAnsi="Times New Roman"/>
          <w:color w:val="auto"/>
          <w:sz w:val="24"/>
          <w:szCs w:val="24"/>
          <w:highlight w:val="none"/>
          <w:lang w:val="en-US" w:eastAsia="zh-CN"/>
        </w:rPr>
        <w:t>报价</w:t>
      </w:r>
      <w:r>
        <w:rPr>
          <w:rFonts w:hint="eastAsia" w:ascii="Times New Roman" w:hAnsi="Times New Roman"/>
          <w:color w:val="auto"/>
          <w:sz w:val="24"/>
          <w:szCs w:val="24"/>
          <w:highlight w:val="none"/>
        </w:rPr>
        <w:t>文件及有关资料内容完整、真实和准确。</w:t>
      </w:r>
    </w:p>
    <w:p w14:paraId="379E403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rPr>
        <w:t>．在合同协议书正式签署生效之前，本</w:t>
      </w:r>
      <w:r>
        <w:rPr>
          <w:rFonts w:hint="eastAsia" w:ascii="Times New Roman" w:hAnsi="Times New Roman"/>
          <w:color w:val="auto"/>
          <w:sz w:val="24"/>
          <w:szCs w:val="24"/>
          <w:highlight w:val="none"/>
          <w:lang w:val="en-US" w:eastAsia="zh-CN"/>
        </w:rPr>
        <w:t>报价</w:t>
      </w:r>
      <w:r>
        <w:rPr>
          <w:rFonts w:hint="eastAsia" w:ascii="Times New Roman" w:hAnsi="Times New Roman"/>
          <w:color w:val="auto"/>
          <w:sz w:val="24"/>
          <w:szCs w:val="24"/>
          <w:highlight w:val="none"/>
        </w:rPr>
        <w:t>函连同贵方的中</w:t>
      </w:r>
      <w:r>
        <w:rPr>
          <w:rFonts w:hint="eastAsia" w:ascii="Times New Roman" w:hAnsi="Times New Roman"/>
          <w:color w:val="auto"/>
          <w:sz w:val="24"/>
          <w:szCs w:val="24"/>
          <w:highlight w:val="none"/>
          <w:lang w:val="en-US" w:eastAsia="zh-CN"/>
        </w:rPr>
        <w:t>选</w:t>
      </w:r>
      <w:r>
        <w:rPr>
          <w:rFonts w:hint="eastAsia" w:ascii="Times New Roman" w:hAnsi="Times New Roman"/>
          <w:color w:val="auto"/>
          <w:sz w:val="24"/>
          <w:szCs w:val="24"/>
          <w:highlight w:val="none"/>
        </w:rPr>
        <w:t>通知书及各方共同签署的补充文件将构成各方共同遵守的文件，对各方具有约束力。</w:t>
      </w:r>
    </w:p>
    <w:p w14:paraId="5FEA6FD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color w:val="auto"/>
          <w:sz w:val="24"/>
          <w:szCs w:val="24"/>
          <w:highlight w:val="none"/>
          <w:lang w:eastAsia="zh-CN"/>
        </w:rPr>
      </w:pPr>
    </w:p>
    <w:p w14:paraId="69A5171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报价人</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（盖章）</w:t>
      </w:r>
    </w:p>
    <w:p w14:paraId="1E01081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6A33E53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olor w:val="auto"/>
          <w:szCs w:val="21"/>
          <w:highlight w:val="none"/>
        </w:rPr>
      </w:pPr>
    </w:p>
    <w:p w14:paraId="63CCAFB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olor w:val="auto"/>
          <w:szCs w:val="21"/>
          <w:highlight w:val="none"/>
        </w:rPr>
      </w:pPr>
    </w:p>
    <w:p w14:paraId="03323A7E">
      <w:pPr>
        <w:rPr>
          <w:rFonts w:ascii="Times New Roman" w:hAnsi="Times New Roman"/>
          <w:b/>
          <w:color w:val="auto"/>
          <w:kern w:val="0"/>
          <w:sz w:val="32"/>
          <w:highlight w:val="none"/>
          <w:lang w:val="zh-CN"/>
        </w:rPr>
      </w:pPr>
    </w:p>
    <w:p w14:paraId="127D4B9F">
      <w:pPr>
        <w:rPr>
          <w:rFonts w:hint="eastAsia" w:ascii="Times New Roman" w:hAnsi="Times New Roman"/>
          <w:b/>
          <w:bCs/>
          <w:color w:val="auto"/>
          <w:sz w:val="32"/>
          <w:highlight w:val="none"/>
          <w:lang w:val="en-US" w:eastAsia="zh-CN"/>
        </w:rPr>
      </w:pPr>
      <w:r>
        <w:rPr>
          <w:rFonts w:hint="eastAsia" w:ascii="Times New Roman" w:hAnsi="Times New Roman"/>
          <w:b/>
          <w:bCs/>
          <w:color w:val="auto"/>
          <w:sz w:val="32"/>
          <w:highlight w:val="none"/>
          <w:lang w:val="en-US" w:eastAsia="zh-CN"/>
        </w:rPr>
        <w:br w:type="page"/>
      </w:r>
    </w:p>
    <w:p w14:paraId="596526D4">
      <w:pPr>
        <w:spacing w:line="360" w:lineRule="auto"/>
        <w:jc w:val="center"/>
        <w:outlineLvl w:val="2"/>
        <w:rPr>
          <w:rFonts w:hint="eastAsia" w:ascii="Times New Roman" w:hAnsi="Times New Roman"/>
          <w:b/>
          <w:bCs/>
          <w:color w:val="auto"/>
          <w:sz w:val="32"/>
          <w:highlight w:val="none"/>
          <w:lang w:val="en-US" w:eastAsia="zh-CN"/>
        </w:rPr>
        <w:sectPr>
          <w:pgSz w:w="11906" w:h="16838"/>
          <w:pgMar w:top="1440" w:right="1800" w:bottom="1440" w:left="1800" w:header="851" w:footer="992" w:gutter="0"/>
          <w:pgNumType w:fmt="decimal"/>
          <w:cols w:space="720" w:num="1"/>
          <w:titlePg/>
          <w:docGrid w:type="lines" w:linePitch="312" w:charSpace="0"/>
        </w:sectPr>
      </w:pPr>
    </w:p>
    <w:p w14:paraId="00565C3D">
      <w:pPr>
        <w:spacing w:line="360" w:lineRule="auto"/>
        <w:jc w:val="center"/>
        <w:outlineLvl w:val="2"/>
        <w:rPr>
          <w:rFonts w:ascii="Times New Roman" w:hAnsi="Times New Roman"/>
          <w:b/>
          <w:bCs/>
          <w:color w:val="auto"/>
          <w:sz w:val="32"/>
          <w:highlight w:val="none"/>
        </w:rPr>
      </w:pPr>
      <w:r>
        <w:rPr>
          <w:rFonts w:hint="eastAsia" w:ascii="Times New Roman" w:hAnsi="Times New Roman"/>
          <w:b/>
          <w:bCs/>
          <w:color w:val="auto"/>
          <w:sz w:val="32"/>
          <w:highlight w:val="none"/>
        </w:rPr>
        <w:t>二、授权委托书或法定代表人身份证明</w:t>
      </w:r>
    </w:p>
    <w:p w14:paraId="211CB020">
      <w:pPr>
        <w:pStyle w:val="9"/>
        <w:kinsoku w:val="0"/>
        <w:overflowPunct w:val="0"/>
        <w:spacing w:line="360" w:lineRule="auto"/>
        <w:ind w:left="3180" w:right="3165"/>
        <w:jc w:val="center"/>
        <w:rPr>
          <w:rFonts w:cs="黑体"/>
          <w:spacing w:val="-1"/>
          <w:sz w:val="21"/>
          <w:szCs w:val="21"/>
          <w:highlight w:val="none"/>
        </w:rPr>
      </w:pPr>
      <w:r>
        <w:rPr>
          <w:rFonts w:hint="eastAsia" w:cs="黑体"/>
          <w:spacing w:val="-1"/>
          <w:sz w:val="21"/>
          <w:szCs w:val="21"/>
          <w:highlight w:val="none"/>
        </w:rPr>
        <w:t>授权委托书</w:t>
      </w:r>
    </w:p>
    <w:p w14:paraId="6E21B73F">
      <w:pPr>
        <w:pStyle w:val="9"/>
        <w:spacing w:line="360" w:lineRule="auto"/>
        <w:rPr>
          <w:b/>
          <w:sz w:val="21"/>
          <w:szCs w:val="21"/>
          <w:highlight w:val="none"/>
        </w:rPr>
      </w:pPr>
    </w:p>
    <w:p w14:paraId="482F2296">
      <w:pPr>
        <w:pStyle w:val="9"/>
        <w:tabs>
          <w:tab w:val="left" w:pos="2550"/>
          <w:tab w:val="left" w:pos="3643"/>
          <w:tab w:val="left" w:pos="4843"/>
          <w:tab w:val="left" w:pos="4963"/>
          <w:tab w:val="left" w:pos="5083"/>
        </w:tabs>
        <w:spacing w:line="360" w:lineRule="auto"/>
        <w:ind w:firstLine="420" w:firstLineChars="200"/>
        <w:jc w:val="both"/>
        <w:rPr>
          <w:rFonts w:hint="eastAsia" w:cs="宋体"/>
          <w:sz w:val="21"/>
          <w:szCs w:val="21"/>
          <w:highlight w:val="none"/>
        </w:rPr>
      </w:pPr>
      <w:r>
        <w:rPr>
          <w:rFonts w:hint="eastAsia" w:cs="宋体"/>
          <w:sz w:val="21"/>
          <w:szCs w:val="21"/>
          <w:highlight w:val="none"/>
        </w:rPr>
        <w:t xml:space="preserve">本人 </w:t>
      </w:r>
      <w:r>
        <w:rPr>
          <w:rFonts w:hint="eastAsia" w:cs="宋体"/>
          <w:sz w:val="21"/>
          <w:szCs w:val="21"/>
          <w:highlight w:val="none"/>
          <w:u w:val="single"/>
        </w:rPr>
        <w:tab/>
      </w:r>
      <w:r>
        <w:rPr>
          <w:rFonts w:hint="eastAsia" w:cs="宋体"/>
          <w:sz w:val="21"/>
          <w:szCs w:val="21"/>
          <w:highlight w:val="none"/>
          <w:u w:val="single"/>
        </w:rPr>
        <w:t>(姓名</w:t>
      </w:r>
      <w:r>
        <w:rPr>
          <w:rFonts w:hint="eastAsia" w:cs="宋体"/>
          <w:sz w:val="21"/>
          <w:szCs w:val="21"/>
          <w:highlight w:val="none"/>
        </w:rPr>
        <w:t>)系</w:t>
      </w:r>
      <w:r>
        <w:rPr>
          <w:rFonts w:hint="eastAsia" w:cs="宋体"/>
          <w:sz w:val="21"/>
          <w:szCs w:val="21"/>
          <w:highlight w:val="none"/>
          <w:u w:val="single"/>
        </w:rPr>
        <w:t xml:space="preserve"> </w:t>
      </w:r>
      <w:r>
        <w:rPr>
          <w:rFonts w:hint="eastAsia" w:cs="宋体"/>
          <w:sz w:val="21"/>
          <w:szCs w:val="21"/>
          <w:highlight w:val="none"/>
          <w:u w:val="single"/>
          <w:lang w:val="en-US" w:eastAsia="zh-CN"/>
        </w:rPr>
        <w:t xml:space="preserve">       </w:t>
      </w:r>
      <w:r>
        <w:rPr>
          <w:rFonts w:hint="eastAsia" w:cs="宋体"/>
          <w:sz w:val="21"/>
          <w:szCs w:val="21"/>
          <w:highlight w:val="none"/>
          <w:u w:val="single"/>
        </w:rPr>
        <w:tab/>
      </w:r>
      <w:r>
        <w:rPr>
          <w:rFonts w:hint="eastAsia" w:cs="宋体"/>
          <w:sz w:val="21"/>
          <w:szCs w:val="21"/>
          <w:highlight w:val="none"/>
        </w:rPr>
        <w:t>(</w:t>
      </w:r>
      <w:r>
        <w:rPr>
          <w:rFonts w:hint="eastAsia" w:cs="宋体"/>
          <w:sz w:val="21"/>
          <w:szCs w:val="21"/>
          <w:highlight w:val="none"/>
          <w:lang w:val="en-US" w:eastAsia="zh-CN"/>
        </w:rPr>
        <w:t>报价人</w:t>
      </w:r>
      <w:r>
        <w:rPr>
          <w:rFonts w:hint="eastAsia" w:cs="宋体"/>
          <w:sz w:val="21"/>
          <w:szCs w:val="21"/>
          <w:highlight w:val="none"/>
        </w:rPr>
        <w:t xml:space="preserve">名称)的法定代表人，现委托 </w:t>
      </w:r>
      <w:r>
        <w:rPr>
          <w:rFonts w:hint="eastAsia" w:cs="宋体"/>
          <w:sz w:val="21"/>
          <w:szCs w:val="21"/>
          <w:highlight w:val="none"/>
          <w:u w:val="single"/>
        </w:rPr>
        <w:tab/>
      </w:r>
      <w:r>
        <w:rPr>
          <w:rFonts w:hint="eastAsia" w:cs="宋体"/>
          <w:sz w:val="21"/>
          <w:szCs w:val="21"/>
          <w:highlight w:val="none"/>
          <w:u w:val="single"/>
        </w:rPr>
        <w:t>(姓名)</w:t>
      </w:r>
      <w:r>
        <w:rPr>
          <w:rFonts w:hint="eastAsia" w:cs="宋体"/>
          <w:sz w:val="21"/>
          <w:szCs w:val="21"/>
          <w:highlight w:val="none"/>
        </w:rPr>
        <w:t>为我方代理人。代理人根据授权，以我方名义签署、澄清确认、递交、 撤回、修改</w:t>
      </w:r>
      <w:r>
        <w:rPr>
          <w:rFonts w:hint="eastAsia" w:cs="宋体"/>
          <w:sz w:val="21"/>
          <w:szCs w:val="21"/>
          <w:highlight w:val="none"/>
          <w:lang w:val="en-US" w:eastAsia="zh-CN"/>
        </w:rPr>
        <w:t>究</w:t>
      </w:r>
      <w:r>
        <w:rPr>
          <w:rFonts w:hint="eastAsia" w:cs="宋体"/>
          <w:sz w:val="21"/>
          <w:szCs w:val="21"/>
          <w:highlight w:val="none"/>
          <w:u w:val="single"/>
          <w:lang w:val="en-US" w:eastAsia="zh-CN"/>
        </w:rPr>
        <w:t>蜀道集团高速公路技能人才培训中心2026年度酒店服务项目</w:t>
      </w:r>
      <w:r>
        <w:rPr>
          <w:rFonts w:hint="eastAsia" w:cs="宋体"/>
          <w:sz w:val="21"/>
          <w:szCs w:val="21"/>
          <w:highlight w:val="none"/>
        </w:rPr>
        <w:t>(</w:t>
      </w:r>
      <w:r>
        <w:rPr>
          <w:rFonts w:hint="eastAsia" w:cs="宋体"/>
          <w:sz w:val="21"/>
          <w:szCs w:val="21"/>
          <w:highlight w:val="none"/>
          <w:lang w:val="en-US" w:eastAsia="zh-CN"/>
        </w:rPr>
        <w:t>询价</w:t>
      </w:r>
      <w:r>
        <w:rPr>
          <w:rFonts w:hint="eastAsia" w:cs="宋体"/>
          <w:sz w:val="21"/>
          <w:szCs w:val="21"/>
          <w:highlight w:val="none"/>
        </w:rPr>
        <w:t>项目名称)</w:t>
      </w:r>
      <w:r>
        <w:rPr>
          <w:rFonts w:hint="eastAsia" w:cs="宋体"/>
          <w:sz w:val="21"/>
          <w:szCs w:val="21"/>
          <w:highlight w:val="none"/>
          <w:lang w:val="en-US" w:eastAsia="zh-CN"/>
        </w:rPr>
        <w:t>报价</w:t>
      </w:r>
      <w:r>
        <w:rPr>
          <w:rFonts w:hint="eastAsia" w:cs="宋体"/>
          <w:sz w:val="21"/>
          <w:szCs w:val="21"/>
          <w:highlight w:val="none"/>
        </w:rPr>
        <w:t>文件、签订合同和处理有关事宜，其法律后果由我方承担。</w:t>
      </w:r>
    </w:p>
    <w:p w14:paraId="4F01650A">
      <w:pPr>
        <w:pStyle w:val="9"/>
        <w:tabs>
          <w:tab w:val="left" w:pos="2550"/>
          <w:tab w:val="left" w:pos="3643"/>
          <w:tab w:val="left" w:pos="4843"/>
          <w:tab w:val="left" w:pos="4963"/>
          <w:tab w:val="left" w:pos="5083"/>
        </w:tabs>
        <w:spacing w:line="360" w:lineRule="auto"/>
        <w:ind w:firstLine="420" w:firstLineChars="200"/>
        <w:jc w:val="both"/>
        <w:rPr>
          <w:rFonts w:hint="eastAsia" w:cs="宋体"/>
          <w:sz w:val="21"/>
          <w:szCs w:val="21"/>
          <w:highlight w:val="none"/>
        </w:rPr>
      </w:pPr>
      <w:r>
        <w:rPr>
          <w:rFonts w:hint="eastAsia" w:cs="宋体"/>
          <w:sz w:val="21"/>
          <w:szCs w:val="21"/>
          <w:highlight w:val="none"/>
        </w:rPr>
        <w:t>委托期限：自本委托书签署之日起至</w:t>
      </w:r>
      <w:r>
        <w:rPr>
          <w:rFonts w:hint="eastAsia" w:cs="宋体"/>
          <w:sz w:val="21"/>
          <w:szCs w:val="21"/>
          <w:highlight w:val="none"/>
          <w:lang w:val="en-US" w:eastAsia="zh-CN"/>
        </w:rPr>
        <w:t>报价</w:t>
      </w:r>
      <w:r>
        <w:rPr>
          <w:rFonts w:hint="eastAsia" w:cs="宋体"/>
          <w:sz w:val="21"/>
          <w:szCs w:val="21"/>
          <w:highlight w:val="none"/>
        </w:rPr>
        <w:t xml:space="preserve">有效期满。 </w:t>
      </w:r>
    </w:p>
    <w:p w14:paraId="6FB875DD">
      <w:pPr>
        <w:pStyle w:val="9"/>
        <w:tabs>
          <w:tab w:val="left" w:pos="2550"/>
          <w:tab w:val="left" w:pos="3643"/>
          <w:tab w:val="left" w:pos="4843"/>
          <w:tab w:val="left" w:pos="4963"/>
          <w:tab w:val="left" w:pos="5083"/>
        </w:tabs>
        <w:spacing w:line="360" w:lineRule="auto"/>
        <w:ind w:firstLine="420" w:firstLineChars="200"/>
        <w:jc w:val="both"/>
        <w:rPr>
          <w:rFonts w:hint="eastAsia" w:cs="宋体"/>
          <w:sz w:val="21"/>
          <w:szCs w:val="21"/>
          <w:highlight w:val="none"/>
        </w:rPr>
      </w:pPr>
      <w:r>
        <w:rPr>
          <w:rFonts w:hint="eastAsia" w:cs="宋体"/>
          <w:sz w:val="21"/>
          <w:szCs w:val="21"/>
          <w:highlight w:val="none"/>
        </w:rPr>
        <w:t>代理人无转委托权。</w:t>
      </w:r>
    </w:p>
    <w:p w14:paraId="086C10A4">
      <w:pPr>
        <w:pStyle w:val="9"/>
        <w:tabs>
          <w:tab w:val="left" w:pos="2550"/>
          <w:tab w:val="left" w:pos="3643"/>
          <w:tab w:val="left" w:pos="4843"/>
          <w:tab w:val="left" w:pos="4963"/>
          <w:tab w:val="left" w:pos="5083"/>
        </w:tabs>
        <w:spacing w:line="360" w:lineRule="auto"/>
        <w:ind w:firstLine="420" w:firstLineChars="200"/>
        <w:jc w:val="both"/>
        <w:rPr>
          <w:sz w:val="21"/>
          <w:szCs w:val="21"/>
          <w:highlight w:val="none"/>
        </w:rPr>
      </w:pPr>
      <w:r>
        <w:rPr>
          <w:rFonts w:hint="eastAsia" w:cs="宋体"/>
          <w:sz w:val="21"/>
          <w:szCs w:val="21"/>
          <w:highlight w:val="none"/>
        </w:rPr>
        <w:t>附：法定代表人身份证、委托代理人身份证影印件（黑白或彩色）。</w:t>
      </w:r>
    </w:p>
    <w:p w14:paraId="7FF7BA72">
      <w:pPr>
        <w:pStyle w:val="9"/>
        <w:spacing w:before="4" w:line="360" w:lineRule="auto"/>
        <w:jc w:val="both"/>
        <w:rPr>
          <w:sz w:val="21"/>
          <w:szCs w:val="21"/>
          <w:highlight w:val="none"/>
        </w:rPr>
      </w:pPr>
    </w:p>
    <w:p w14:paraId="79FDECBE">
      <w:pPr>
        <w:pStyle w:val="9"/>
        <w:tabs>
          <w:tab w:val="left" w:pos="7034"/>
        </w:tabs>
        <w:spacing w:line="360" w:lineRule="auto"/>
        <w:ind w:firstLine="3150" w:firstLineChars="1500"/>
        <w:jc w:val="both"/>
        <w:rPr>
          <w:sz w:val="21"/>
          <w:szCs w:val="21"/>
          <w:highlight w:val="none"/>
        </w:rPr>
      </w:pPr>
      <w:r>
        <w:rPr>
          <w:rFonts w:hint="eastAsia" w:cs="宋体"/>
          <w:sz w:val="21"/>
          <w:szCs w:val="21"/>
          <w:highlight w:val="none"/>
          <w:lang w:val="en-US" w:eastAsia="zh-CN"/>
        </w:rPr>
        <w:t>报价人</w:t>
      </w:r>
      <w:r>
        <w:rPr>
          <w:rFonts w:hint="eastAsia" w:cs="宋体"/>
          <w:sz w:val="21"/>
          <w:szCs w:val="21"/>
          <w:highlight w:val="none"/>
        </w:rPr>
        <w:t>：</w:t>
      </w:r>
      <w:r>
        <w:rPr>
          <w:b/>
          <w:sz w:val="21"/>
          <w:szCs w:val="21"/>
          <w:highlight w:val="none"/>
          <w:u w:val="single"/>
        </w:rPr>
        <w:t xml:space="preserve"> </w:t>
      </w:r>
      <w:r>
        <w:rPr>
          <w:sz w:val="21"/>
          <w:szCs w:val="21"/>
          <w:highlight w:val="none"/>
          <w:u w:val="single"/>
        </w:rPr>
        <w:t xml:space="preserve">（全称）     </w:t>
      </w:r>
      <w:r>
        <w:rPr>
          <w:rFonts w:hint="eastAsia"/>
          <w:sz w:val="21"/>
          <w:szCs w:val="21"/>
          <w:highlight w:val="none"/>
          <w:u w:val="single"/>
        </w:rPr>
        <w:t xml:space="preserve">  </w:t>
      </w:r>
      <w:r>
        <w:rPr>
          <w:sz w:val="21"/>
          <w:szCs w:val="21"/>
          <w:highlight w:val="none"/>
          <w:u w:val="single"/>
        </w:rPr>
        <w:t xml:space="preserve"> </w:t>
      </w:r>
      <w:r>
        <w:rPr>
          <w:sz w:val="21"/>
          <w:szCs w:val="21"/>
          <w:highlight w:val="none"/>
        </w:rPr>
        <w:t>（盖</w:t>
      </w:r>
      <w:r>
        <w:rPr>
          <w:rFonts w:hint="eastAsia"/>
          <w:sz w:val="21"/>
          <w:szCs w:val="21"/>
          <w:highlight w:val="none"/>
        </w:rPr>
        <w:t>单位章</w:t>
      </w:r>
      <w:r>
        <w:rPr>
          <w:sz w:val="21"/>
          <w:szCs w:val="21"/>
          <w:highlight w:val="none"/>
        </w:rPr>
        <w:t>）</w:t>
      </w:r>
    </w:p>
    <w:p w14:paraId="39C3B1C4">
      <w:pPr>
        <w:pStyle w:val="9"/>
        <w:tabs>
          <w:tab w:val="left" w:pos="7634"/>
        </w:tabs>
        <w:spacing w:before="26" w:line="360" w:lineRule="auto"/>
        <w:ind w:firstLine="3045" w:firstLineChars="1450"/>
        <w:jc w:val="both"/>
        <w:rPr>
          <w:b/>
          <w:sz w:val="21"/>
          <w:szCs w:val="21"/>
          <w:highlight w:val="none"/>
        </w:rPr>
      </w:pPr>
      <w:r>
        <w:rPr>
          <w:rFonts w:hint="eastAsia" w:cs="宋体"/>
          <w:sz w:val="21"/>
          <w:szCs w:val="21"/>
          <w:highlight w:val="none"/>
        </w:rPr>
        <w:t>法定代表人：</w:t>
      </w:r>
      <w:r>
        <w:rPr>
          <w:sz w:val="21"/>
          <w:szCs w:val="21"/>
          <w:highlight w:val="none"/>
          <w:u w:val="single"/>
        </w:rPr>
        <w:t xml:space="preserve">                    </w:t>
      </w:r>
      <w:r>
        <w:rPr>
          <w:rFonts w:hint="eastAsia"/>
          <w:sz w:val="21"/>
          <w:szCs w:val="21"/>
          <w:highlight w:val="none"/>
          <w:u w:val="single"/>
        </w:rPr>
        <w:t xml:space="preserve"> </w:t>
      </w:r>
      <w:r>
        <w:rPr>
          <w:rFonts w:hint="eastAsia" w:cs="宋体"/>
          <w:sz w:val="21"/>
          <w:szCs w:val="21"/>
          <w:highlight w:val="none"/>
        </w:rPr>
        <w:t>（签字）</w:t>
      </w:r>
    </w:p>
    <w:p w14:paraId="51403D27">
      <w:pPr>
        <w:pStyle w:val="9"/>
        <w:tabs>
          <w:tab w:val="left" w:pos="9315"/>
        </w:tabs>
        <w:spacing w:before="26" w:line="360" w:lineRule="auto"/>
        <w:ind w:firstLine="3150" w:firstLineChars="1500"/>
        <w:jc w:val="both"/>
        <w:rPr>
          <w:rFonts w:hint="eastAsia"/>
          <w:sz w:val="21"/>
          <w:szCs w:val="21"/>
          <w:highlight w:val="none"/>
        </w:rPr>
      </w:pPr>
      <w:r>
        <w:rPr>
          <w:rFonts w:hint="eastAsia" w:cs="宋体"/>
          <w:sz w:val="21"/>
          <w:szCs w:val="21"/>
          <w:highlight w:val="none"/>
        </w:rPr>
        <w:t>身份证号码：</w:t>
      </w:r>
      <w:r>
        <w:rPr>
          <w:sz w:val="21"/>
          <w:szCs w:val="21"/>
          <w:highlight w:val="none"/>
          <w:u w:val="single"/>
        </w:rPr>
        <w:t xml:space="preserve">                     </w:t>
      </w:r>
    </w:p>
    <w:p w14:paraId="0CB28E35">
      <w:pPr>
        <w:pStyle w:val="9"/>
        <w:tabs>
          <w:tab w:val="left" w:pos="7634"/>
        </w:tabs>
        <w:spacing w:before="26" w:line="360" w:lineRule="auto"/>
        <w:ind w:firstLine="3045" w:firstLineChars="1450"/>
        <w:jc w:val="both"/>
        <w:rPr>
          <w:rFonts w:cs="宋体"/>
          <w:sz w:val="21"/>
          <w:szCs w:val="21"/>
          <w:highlight w:val="none"/>
        </w:rPr>
      </w:pPr>
      <w:r>
        <w:rPr>
          <w:rFonts w:hint="eastAsia" w:cs="宋体"/>
          <w:sz w:val="21"/>
          <w:szCs w:val="21"/>
          <w:highlight w:val="none"/>
        </w:rPr>
        <w:t>委托代理人：</w:t>
      </w:r>
      <w:r>
        <w:rPr>
          <w:sz w:val="21"/>
          <w:szCs w:val="21"/>
          <w:highlight w:val="none"/>
          <w:u w:val="single"/>
        </w:rPr>
        <w:t xml:space="preserve">                    </w:t>
      </w:r>
      <w:r>
        <w:rPr>
          <w:rFonts w:hint="eastAsia"/>
          <w:sz w:val="21"/>
          <w:szCs w:val="21"/>
          <w:highlight w:val="none"/>
          <w:u w:val="single"/>
        </w:rPr>
        <w:t xml:space="preserve"> </w:t>
      </w:r>
      <w:r>
        <w:rPr>
          <w:rFonts w:hint="eastAsia" w:cs="宋体"/>
          <w:sz w:val="21"/>
          <w:szCs w:val="21"/>
          <w:highlight w:val="none"/>
        </w:rPr>
        <w:t>（签字）</w:t>
      </w:r>
    </w:p>
    <w:p w14:paraId="6C733DF9">
      <w:pPr>
        <w:pStyle w:val="9"/>
        <w:tabs>
          <w:tab w:val="left" w:pos="7634"/>
        </w:tabs>
        <w:spacing w:before="26" w:line="360" w:lineRule="auto"/>
        <w:ind w:firstLine="3045" w:firstLineChars="1450"/>
        <w:jc w:val="both"/>
        <w:rPr>
          <w:rFonts w:hint="eastAsia"/>
          <w:sz w:val="21"/>
          <w:szCs w:val="21"/>
          <w:highlight w:val="none"/>
          <w:u w:val="single"/>
        </w:rPr>
      </w:pPr>
      <w:r>
        <w:rPr>
          <w:rFonts w:hint="eastAsia" w:cs="宋体"/>
          <w:sz w:val="21"/>
          <w:szCs w:val="21"/>
          <w:highlight w:val="none"/>
        </w:rPr>
        <w:t>身份证号码：</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14:paraId="601788EF">
      <w:pPr>
        <w:pStyle w:val="9"/>
        <w:tabs>
          <w:tab w:val="left" w:pos="8354"/>
        </w:tabs>
        <w:spacing w:before="26" w:line="360" w:lineRule="auto"/>
        <w:ind w:left="3434"/>
        <w:jc w:val="both"/>
        <w:rPr>
          <w:sz w:val="21"/>
          <w:szCs w:val="21"/>
          <w:highlight w:val="none"/>
          <w:u w:val="single"/>
        </w:rPr>
      </w:pPr>
    </w:p>
    <w:p w14:paraId="296194CD">
      <w:pPr>
        <w:pStyle w:val="11"/>
        <w:snapToGrid w:val="0"/>
        <w:spacing w:line="360" w:lineRule="auto"/>
        <w:ind w:right="480" w:firstLine="3360" w:firstLineChars="1600"/>
        <w:jc w:val="both"/>
        <w:rPr>
          <w:rFonts w:hAnsi="宋体" w:cs="宋体"/>
          <w:highlight w:val="none"/>
        </w:rPr>
      </w:pPr>
      <w:r>
        <w:rPr>
          <w:rFonts w:hAnsi="宋体"/>
          <w:highlight w:val="none"/>
          <w:u w:val="single"/>
        </w:rPr>
        <w:tab/>
      </w:r>
      <w:r>
        <w:rPr>
          <w:rFonts w:hint="eastAsia" w:hAnsi="宋体"/>
          <w:highlight w:val="none"/>
          <w:u w:val="single"/>
        </w:rPr>
        <w:t xml:space="preserve">      </w:t>
      </w:r>
      <w:r>
        <w:rPr>
          <w:rFonts w:hint="eastAsia" w:hAnsi="宋体" w:cs="宋体"/>
          <w:highlight w:val="none"/>
        </w:rPr>
        <w:t>年</w:t>
      </w:r>
      <w:r>
        <w:rPr>
          <w:rFonts w:hAnsi="宋体"/>
          <w:highlight w:val="none"/>
          <w:u w:val="single"/>
        </w:rPr>
        <w:t xml:space="preserve"> </w:t>
      </w:r>
      <w:r>
        <w:rPr>
          <w:rFonts w:hAnsi="宋体"/>
          <w:highlight w:val="none"/>
          <w:u w:val="single"/>
        </w:rPr>
        <w:tab/>
      </w:r>
      <w:r>
        <w:rPr>
          <w:rFonts w:hint="eastAsia" w:hAnsi="宋体"/>
          <w:highlight w:val="none"/>
          <w:u w:val="single"/>
        </w:rPr>
        <w:t xml:space="preserve">    </w:t>
      </w:r>
      <w:r>
        <w:rPr>
          <w:rFonts w:hint="eastAsia" w:hAnsi="宋体" w:cs="宋体"/>
          <w:highlight w:val="none"/>
        </w:rPr>
        <w:t>月</w:t>
      </w:r>
      <w:r>
        <w:rPr>
          <w:rFonts w:hAnsi="宋体"/>
          <w:highlight w:val="none"/>
          <w:u w:val="single"/>
        </w:rPr>
        <w:tab/>
      </w:r>
      <w:r>
        <w:rPr>
          <w:rFonts w:hint="eastAsia" w:hAnsi="宋体"/>
          <w:highlight w:val="none"/>
          <w:u w:val="single"/>
        </w:rPr>
        <w:t xml:space="preserve">     </w:t>
      </w:r>
      <w:r>
        <w:rPr>
          <w:rFonts w:hint="eastAsia" w:hAnsi="宋体" w:cs="宋体"/>
          <w:highlight w:val="none"/>
        </w:rPr>
        <w:t>日</w:t>
      </w:r>
    </w:p>
    <w:p w14:paraId="3E3A637E">
      <w:pPr>
        <w:spacing w:line="360" w:lineRule="auto"/>
        <w:jc w:val="both"/>
        <w:rPr>
          <w:rFonts w:ascii="宋体" w:hAnsi="宋体"/>
          <w:szCs w:val="21"/>
          <w:highlight w:val="none"/>
        </w:rPr>
      </w:pPr>
    </w:p>
    <w:p w14:paraId="2BFACAB6">
      <w:pPr>
        <w:spacing w:line="360" w:lineRule="auto"/>
        <w:jc w:val="both"/>
        <w:rPr>
          <w:rFonts w:ascii="宋体" w:hAnsi="宋体"/>
          <w:szCs w:val="21"/>
          <w:highlight w:val="none"/>
        </w:rPr>
      </w:pPr>
      <w:r>
        <w:rPr>
          <w:rFonts w:ascii="宋体" w:hAnsi="宋体"/>
          <w:szCs w:val="21"/>
          <w:highlight w:val="none"/>
        </w:rPr>
        <w:t>注：</w:t>
      </w:r>
    </w:p>
    <w:p w14:paraId="38A46105">
      <w:pPr>
        <w:spacing w:line="360" w:lineRule="auto"/>
        <w:ind w:firstLine="420" w:firstLineChars="200"/>
        <w:jc w:val="both"/>
        <w:rPr>
          <w:rFonts w:hint="eastAsia" w:ascii="宋体" w:hAnsi="宋体"/>
          <w:szCs w:val="21"/>
          <w:highlight w:val="none"/>
        </w:rPr>
      </w:pPr>
      <w:r>
        <w:rPr>
          <w:rFonts w:hint="eastAsia" w:ascii="宋体" w:hAnsi="宋体"/>
          <w:szCs w:val="21"/>
          <w:highlight w:val="none"/>
        </w:rPr>
        <w:t>1.法定代表人和委托代理人必须在授权委托书上亲笔签名，</w:t>
      </w:r>
      <w:r>
        <w:rPr>
          <w:rFonts w:hint="eastAsia" w:ascii="宋体" w:hAnsi="宋体"/>
          <w:b/>
          <w:bCs/>
          <w:szCs w:val="21"/>
          <w:highlight w:val="none"/>
        </w:rPr>
        <w:t>不得使用印章、签名章或其他电子制版签名代替</w:t>
      </w:r>
      <w:r>
        <w:rPr>
          <w:rFonts w:hint="eastAsia" w:ascii="宋体" w:hAnsi="宋体"/>
          <w:szCs w:val="21"/>
          <w:highlight w:val="none"/>
        </w:rPr>
        <w:t>；</w:t>
      </w:r>
    </w:p>
    <w:p w14:paraId="325AB07D">
      <w:pPr>
        <w:spacing w:line="360" w:lineRule="auto"/>
        <w:ind w:firstLine="420" w:firstLineChars="200"/>
        <w:jc w:val="both"/>
        <w:rPr>
          <w:rFonts w:hint="eastAsia" w:ascii="宋体" w:hAnsi="宋体"/>
          <w:szCs w:val="21"/>
          <w:highlight w:val="none"/>
        </w:rPr>
      </w:pPr>
      <w:r>
        <w:rPr>
          <w:rFonts w:hint="eastAsia" w:ascii="宋体" w:hAnsi="宋体"/>
          <w:szCs w:val="21"/>
          <w:highlight w:val="none"/>
        </w:rPr>
        <w:t>2.委托代理人只能是一个人，且不能再授予他人，否则其授权无效；</w:t>
      </w:r>
    </w:p>
    <w:p w14:paraId="2AB425B4">
      <w:pPr>
        <w:spacing w:line="360" w:lineRule="auto"/>
        <w:ind w:firstLine="420" w:firstLineChars="200"/>
        <w:jc w:val="both"/>
        <w:rPr>
          <w:rFonts w:hint="eastAsia" w:ascii="宋体" w:hAnsi="宋体"/>
          <w:szCs w:val="21"/>
          <w:highlight w:val="none"/>
        </w:rPr>
      </w:pPr>
      <w:r>
        <w:rPr>
          <w:rFonts w:hint="eastAsia" w:ascii="宋体" w:hAnsi="宋体"/>
          <w:szCs w:val="21"/>
          <w:highlight w:val="none"/>
        </w:rPr>
        <w:t>3.授权委托书应附法定代表人和委托代理人身份证复印件并加盖</w:t>
      </w:r>
      <w:r>
        <w:rPr>
          <w:rFonts w:hint="eastAsia" w:ascii="宋体" w:hAnsi="宋体"/>
          <w:szCs w:val="21"/>
          <w:highlight w:val="none"/>
          <w:lang w:val="en-US" w:eastAsia="zh-CN"/>
        </w:rPr>
        <w:t>报价</w:t>
      </w:r>
      <w:r>
        <w:rPr>
          <w:rFonts w:hint="eastAsia" w:ascii="宋体" w:hAnsi="宋体"/>
          <w:szCs w:val="21"/>
          <w:highlight w:val="none"/>
        </w:rPr>
        <w:t>人单位章，且身份证复印件应清晰、有效。</w:t>
      </w:r>
    </w:p>
    <w:p w14:paraId="68CC01D4">
      <w:pPr>
        <w:spacing w:line="360" w:lineRule="auto"/>
        <w:ind w:firstLine="422" w:firstLineChars="200"/>
        <w:jc w:val="both"/>
        <w:rPr>
          <w:rFonts w:hint="eastAsia" w:ascii="宋体" w:hAnsi="宋体"/>
          <w:b/>
          <w:szCs w:val="21"/>
          <w:highlight w:val="none"/>
        </w:rPr>
      </w:pPr>
      <w:r>
        <w:rPr>
          <w:rFonts w:hint="eastAsia" w:ascii="宋体" w:hAnsi="宋体"/>
          <w:b/>
          <w:bCs/>
          <w:szCs w:val="21"/>
          <w:highlight w:val="none"/>
        </w:rPr>
        <w:t>4.如果由</w:t>
      </w:r>
      <w:r>
        <w:rPr>
          <w:rFonts w:hint="eastAsia" w:ascii="宋体" w:hAnsi="宋体"/>
          <w:b/>
          <w:bCs/>
          <w:szCs w:val="21"/>
          <w:highlight w:val="none"/>
          <w:lang w:val="en-US" w:eastAsia="zh-CN"/>
        </w:rPr>
        <w:t>报价人</w:t>
      </w:r>
      <w:r>
        <w:rPr>
          <w:rFonts w:hint="eastAsia" w:ascii="宋体" w:hAnsi="宋体"/>
          <w:b/>
          <w:bCs/>
          <w:szCs w:val="21"/>
          <w:highlight w:val="none"/>
        </w:rPr>
        <w:t>的法定代表人亲自签署</w:t>
      </w:r>
      <w:r>
        <w:rPr>
          <w:rFonts w:hint="eastAsia" w:ascii="宋体" w:hAnsi="宋体"/>
          <w:b/>
          <w:bCs/>
          <w:szCs w:val="21"/>
          <w:highlight w:val="none"/>
          <w:lang w:val="en-US" w:eastAsia="zh-CN"/>
        </w:rPr>
        <w:t>报价</w:t>
      </w:r>
      <w:r>
        <w:rPr>
          <w:rFonts w:hint="eastAsia" w:ascii="宋体" w:hAnsi="宋体"/>
          <w:b/>
          <w:bCs/>
          <w:szCs w:val="21"/>
          <w:highlight w:val="none"/>
        </w:rPr>
        <w:t>文件，则不需提交授权委托书，具体要求见表“法定代表人身份证明”。</w:t>
      </w:r>
      <w:r>
        <w:rPr>
          <w:rFonts w:ascii="宋体" w:hAnsi="宋体"/>
          <w:b/>
          <w:szCs w:val="21"/>
          <w:highlight w:val="none"/>
        </w:rPr>
        <w:br w:type="page"/>
      </w:r>
      <w:r>
        <w:rPr>
          <w:rFonts w:ascii="宋体" w:hAnsi="宋体"/>
          <w:b/>
          <w:szCs w:val="21"/>
          <w:highlight w:val="none"/>
        </w:rPr>
        <w:t xml:space="preserve"> </w:t>
      </w:r>
      <w:r>
        <w:rPr>
          <w:rFonts w:hint="eastAsia" w:ascii="宋体" w:hAnsi="宋体"/>
          <w:b/>
          <w:szCs w:val="21"/>
          <w:highlight w:val="none"/>
        </w:rPr>
        <w:t xml:space="preserve">                         </w:t>
      </w:r>
    </w:p>
    <w:p w14:paraId="6FF46EA9">
      <w:pPr>
        <w:spacing w:line="360" w:lineRule="auto"/>
        <w:ind w:firstLine="2741" w:firstLineChars="1300"/>
        <w:jc w:val="both"/>
        <w:rPr>
          <w:rFonts w:ascii="宋体" w:hAnsi="宋体"/>
          <w:b/>
          <w:szCs w:val="21"/>
          <w:highlight w:val="none"/>
        </w:rPr>
      </w:pPr>
      <w:r>
        <w:rPr>
          <w:rFonts w:hint="eastAsia" w:ascii="宋体" w:hAnsi="宋体"/>
          <w:b/>
          <w:szCs w:val="21"/>
          <w:highlight w:val="none"/>
        </w:rPr>
        <w:t xml:space="preserve"> </w:t>
      </w:r>
      <w:r>
        <w:rPr>
          <w:rFonts w:hint="eastAsia" w:ascii="宋体" w:hAnsi="宋体"/>
          <w:szCs w:val="21"/>
          <w:highlight w:val="none"/>
        </w:rPr>
        <w:t xml:space="preserve"> 法定代表人身份证明</w:t>
      </w:r>
    </w:p>
    <w:p w14:paraId="15E80840">
      <w:pPr>
        <w:pStyle w:val="9"/>
        <w:spacing w:line="360" w:lineRule="auto"/>
        <w:jc w:val="both"/>
        <w:rPr>
          <w:sz w:val="21"/>
          <w:szCs w:val="21"/>
          <w:highlight w:val="none"/>
        </w:rPr>
      </w:pPr>
    </w:p>
    <w:p w14:paraId="18466232">
      <w:pPr>
        <w:pStyle w:val="9"/>
        <w:spacing w:before="1" w:line="360" w:lineRule="auto"/>
        <w:jc w:val="both"/>
        <w:rPr>
          <w:sz w:val="21"/>
          <w:szCs w:val="21"/>
          <w:highlight w:val="none"/>
        </w:rPr>
      </w:pPr>
    </w:p>
    <w:p w14:paraId="0FE6ED60">
      <w:pPr>
        <w:pStyle w:val="9"/>
        <w:tabs>
          <w:tab w:val="left" w:pos="2550"/>
          <w:tab w:val="left" w:pos="3643"/>
          <w:tab w:val="left" w:pos="4843"/>
          <w:tab w:val="left" w:pos="4963"/>
          <w:tab w:val="left" w:pos="5083"/>
        </w:tabs>
        <w:spacing w:line="360" w:lineRule="auto"/>
        <w:ind w:firstLine="420" w:firstLineChars="200"/>
        <w:jc w:val="both"/>
        <w:rPr>
          <w:sz w:val="21"/>
          <w:szCs w:val="21"/>
          <w:highlight w:val="none"/>
        </w:rPr>
      </w:pPr>
      <w:r>
        <w:rPr>
          <w:rFonts w:hint="eastAsia" w:cs="宋体"/>
          <w:sz w:val="21"/>
          <w:szCs w:val="21"/>
          <w:highlight w:val="none"/>
          <w:lang w:val="en-US" w:eastAsia="zh-CN"/>
        </w:rPr>
        <w:t>报价人</w:t>
      </w:r>
      <w:r>
        <w:rPr>
          <w:rFonts w:hint="eastAsia" w:cs="宋体"/>
          <w:sz w:val="21"/>
          <w:szCs w:val="21"/>
          <w:highlight w:val="none"/>
        </w:rPr>
        <w:t>名称：</w:t>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u w:val="single"/>
        </w:rPr>
        <w:tab/>
      </w:r>
      <w:r>
        <w:rPr>
          <w:sz w:val="21"/>
          <w:szCs w:val="21"/>
          <w:highlight w:val="none"/>
        </w:rPr>
        <w:t xml:space="preserve"> </w:t>
      </w:r>
    </w:p>
    <w:p w14:paraId="12CD2CF7">
      <w:pPr>
        <w:pStyle w:val="9"/>
        <w:tabs>
          <w:tab w:val="left" w:pos="3045"/>
          <w:tab w:val="left" w:pos="5535"/>
          <w:tab w:val="left" w:pos="6450"/>
          <w:tab w:val="left" w:pos="9120"/>
        </w:tabs>
        <w:spacing w:line="360" w:lineRule="auto"/>
        <w:ind w:firstLine="420" w:firstLineChars="200"/>
        <w:jc w:val="both"/>
        <w:rPr>
          <w:rFonts w:hint="eastAsia" w:cs="宋体"/>
          <w:sz w:val="21"/>
          <w:szCs w:val="21"/>
          <w:highlight w:val="none"/>
          <w:u w:val="single"/>
        </w:rPr>
      </w:pPr>
      <w:r>
        <w:rPr>
          <w:rFonts w:hint="eastAsia" w:cs="宋体"/>
          <w:sz w:val="21"/>
          <w:szCs w:val="21"/>
          <w:highlight w:val="none"/>
        </w:rPr>
        <w:t>姓名：</w:t>
      </w:r>
      <w:r>
        <w:rPr>
          <w:rFonts w:hint="eastAsia" w:cs="宋体"/>
          <w:sz w:val="21"/>
          <w:szCs w:val="21"/>
          <w:highlight w:val="none"/>
          <w:u w:val="single"/>
          <w:lang w:val="en-US" w:eastAsia="zh-CN"/>
        </w:rPr>
        <w:t xml:space="preserve">             </w:t>
      </w:r>
      <w:r>
        <w:rPr>
          <w:rFonts w:hint="eastAsia"/>
          <w:sz w:val="21"/>
          <w:szCs w:val="21"/>
          <w:highlight w:val="none"/>
          <w:u w:val="single"/>
        </w:rPr>
        <w:t>（法定代表人</w:t>
      </w:r>
      <w:r>
        <w:rPr>
          <w:rFonts w:hint="eastAsia"/>
          <w:sz w:val="21"/>
          <w:szCs w:val="21"/>
          <w:highlight w:val="none"/>
          <w:u w:val="single"/>
          <w:lang w:val="en-US" w:eastAsia="zh-CN"/>
        </w:rPr>
        <w:t>本人</w:t>
      </w:r>
      <w:r>
        <w:rPr>
          <w:rFonts w:hint="eastAsia"/>
          <w:sz w:val="21"/>
          <w:szCs w:val="21"/>
          <w:highlight w:val="none"/>
          <w:u w:val="single"/>
        </w:rPr>
        <w:t>签字）</w:t>
      </w:r>
      <w:r>
        <w:rPr>
          <w:rFonts w:hint="eastAsia" w:cs="宋体"/>
          <w:sz w:val="21"/>
          <w:szCs w:val="21"/>
          <w:highlight w:val="none"/>
        </w:rPr>
        <w:t>性别：</w:t>
      </w:r>
      <w:r>
        <w:rPr>
          <w:rFonts w:hint="eastAsia" w:cs="宋体"/>
          <w:sz w:val="21"/>
          <w:szCs w:val="21"/>
          <w:highlight w:val="none"/>
          <w:u w:val="single"/>
        </w:rPr>
        <w:t xml:space="preserve">     </w:t>
      </w:r>
      <w:r>
        <w:rPr>
          <w:rFonts w:hint="eastAsia" w:cs="宋体"/>
          <w:sz w:val="21"/>
          <w:szCs w:val="21"/>
          <w:highlight w:val="none"/>
        </w:rPr>
        <w:t>年龄：</w:t>
      </w:r>
      <w:r>
        <w:rPr>
          <w:rFonts w:hint="eastAsia" w:cs="宋体"/>
          <w:sz w:val="21"/>
          <w:szCs w:val="21"/>
          <w:highlight w:val="none"/>
          <w:u w:val="single"/>
        </w:rPr>
        <w:t xml:space="preserve">     </w:t>
      </w:r>
      <w:r>
        <w:rPr>
          <w:rFonts w:hint="eastAsia" w:cs="宋体"/>
          <w:sz w:val="21"/>
          <w:szCs w:val="21"/>
          <w:highlight w:val="none"/>
        </w:rPr>
        <w:t>职务：</w:t>
      </w:r>
      <w:r>
        <w:rPr>
          <w:rFonts w:hint="eastAsia" w:cs="宋体"/>
          <w:sz w:val="21"/>
          <w:szCs w:val="21"/>
          <w:highlight w:val="none"/>
          <w:u w:val="single"/>
        </w:rPr>
        <w:t xml:space="preserve">             </w:t>
      </w:r>
    </w:p>
    <w:p w14:paraId="257D9941">
      <w:pPr>
        <w:pStyle w:val="9"/>
        <w:tabs>
          <w:tab w:val="left" w:pos="3045"/>
          <w:tab w:val="left" w:pos="5535"/>
          <w:tab w:val="left" w:pos="6450"/>
          <w:tab w:val="left" w:pos="9120"/>
        </w:tabs>
        <w:spacing w:line="360" w:lineRule="auto"/>
        <w:ind w:firstLine="420" w:firstLineChars="200"/>
        <w:jc w:val="both"/>
        <w:rPr>
          <w:rFonts w:cs="宋体"/>
          <w:sz w:val="21"/>
          <w:szCs w:val="21"/>
          <w:highlight w:val="none"/>
        </w:rPr>
      </w:pPr>
      <w:r>
        <w:rPr>
          <w:rFonts w:hint="eastAsia" w:cs="宋体"/>
          <w:sz w:val="21"/>
          <w:szCs w:val="21"/>
          <w:highlight w:val="none"/>
        </w:rPr>
        <w:t>系</w:t>
      </w:r>
      <w:r>
        <w:rPr>
          <w:rFonts w:hint="eastAsia" w:cs="宋体"/>
          <w:sz w:val="21"/>
          <w:szCs w:val="21"/>
          <w:highlight w:val="none"/>
          <w:u w:val="single"/>
        </w:rPr>
        <w:t xml:space="preserve">                     </w:t>
      </w:r>
      <w:r>
        <w:rPr>
          <w:rFonts w:hint="eastAsia"/>
          <w:sz w:val="21"/>
          <w:szCs w:val="21"/>
          <w:highlight w:val="none"/>
        </w:rPr>
        <w:t>（</w:t>
      </w:r>
      <w:r>
        <w:rPr>
          <w:rFonts w:hint="eastAsia" w:cs="宋体"/>
          <w:sz w:val="21"/>
          <w:szCs w:val="21"/>
          <w:highlight w:val="none"/>
          <w:lang w:val="en-US" w:eastAsia="zh-CN"/>
        </w:rPr>
        <w:t>报价人</w:t>
      </w:r>
      <w:r>
        <w:rPr>
          <w:rFonts w:hint="eastAsia" w:cs="宋体"/>
          <w:sz w:val="21"/>
          <w:szCs w:val="21"/>
          <w:highlight w:val="none"/>
        </w:rPr>
        <w:t>名称</w:t>
      </w:r>
      <w:r>
        <w:rPr>
          <w:sz w:val="21"/>
          <w:szCs w:val="21"/>
          <w:highlight w:val="none"/>
        </w:rPr>
        <w:t>)</w:t>
      </w:r>
      <w:r>
        <w:rPr>
          <w:rFonts w:hint="eastAsia" w:cs="宋体"/>
          <w:sz w:val="21"/>
          <w:szCs w:val="21"/>
          <w:highlight w:val="none"/>
        </w:rPr>
        <w:t>的法定代表人。</w:t>
      </w:r>
    </w:p>
    <w:p w14:paraId="05E48542">
      <w:pPr>
        <w:pStyle w:val="9"/>
        <w:tabs>
          <w:tab w:val="left" w:pos="3883"/>
          <w:tab w:val="left" w:pos="5535"/>
          <w:tab w:val="left" w:pos="6450"/>
          <w:tab w:val="left" w:pos="8484"/>
        </w:tabs>
        <w:spacing w:line="360" w:lineRule="auto"/>
        <w:ind w:firstLine="840" w:firstLineChars="400"/>
        <w:jc w:val="both"/>
        <w:rPr>
          <w:sz w:val="21"/>
          <w:szCs w:val="21"/>
          <w:highlight w:val="none"/>
        </w:rPr>
      </w:pPr>
      <w:r>
        <w:rPr>
          <w:rFonts w:hint="eastAsia" w:cs="宋体"/>
          <w:sz w:val="21"/>
          <w:szCs w:val="21"/>
          <w:highlight w:val="none"/>
        </w:rPr>
        <w:t>特此证明。</w:t>
      </w:r>
    </w:p>
    <w:p w14:paraId="64D95F86">
      <w:pPr>
        <w:pStyle w:val="9"/>
        <w:spacing w:line="360" w:lineRule="auto"/>
        <w:jc w:val="both"/>
        <w:rPr>
          <w:sz w:val="21"/>
          <w:szCs w:val="21"/>
          <w:highlight w:val="none"/>
        </w:rPr>
      </w:pPr>
    </w:p>
    <w:p w14:paraId="4DFE7505">
      <w:pPr>
        <w:pStyle w:val="9"/>
        <w:spacing w:line="360" w:lineRule="auto"/>
        <w:ind w:firstLine="420" w:firstLineChars="200"/>
        <w:jc w:val="both"/>
        <w:rPr>
          <w:sz w:val="21"/>
          <w:szCs w:val="21"/>
          <w:highlight w:val="none"/>
        </w:rPr>
      </w:pPr>
      <w:r>
        <w:rPr>
          <w:rFonts w:hint="eastAsia"/>
          <w:sz w:val="21"/>
          <w:szCs w:val="21"/>
          <w:highlight w:val="none"/>
        </w:rPr>
        <w:t>附：法定代表人身份证</w:t>
      </w:r>
      <w:r>
        <w:rPr>
          <w:rFonts w:hint="eastAsia" w:cs="宋体"/>
          <w:sz w:val="21"/>
          <w:szCs w:val="21"/>
          <w:highlight w:val="none"/>
        </w:rPr>
        <w:t>影印件（黑白或彩色）。</w:t>
      </w:r>
    </w:p>
    <w:p w14:paraId="2B249BAA">
      <w:pPr>
        <w:pStyle w:val="9"/>
        <w:spacing w:before="11" w:line="360" w:lineRule="auto"/>
        <w:rPr>
          <w:sz w:val="21"/>
          <w:szCs w:val="21"/>
          <w:highlight w:val="none"/>
        </w:rPr>
      </w:pPr>
    </w:p>
    <w:p w14:paraId="4B69BDB3">
      <w:pPr>
        <w:pStyle w:val="9"/>
        <w:spacing w:before="11" w:line="360" w:lineRule="auto"/>
        <w:rPr>
          <w:sz w:val="21"/>
          <w:szCs w:val="21"/>
          <w:highlight w:val="none"/>
        </w:rPr>
      </w:pPr>
    </w:p>
    <w:p w14:paraId="0CDCF993">
      <w:pPr>
        <w:pStyle w:val="9"/>
        <w:spacing w:before="11" w:line="360" w:lineRule="auto"/>
        <w:rPr>
          <w:sz w:val="21"/>
          <w:szCs w:val="21"/>
          <w:highlight w:val="none"/>
        </w:rPr>
      </w:pPr>
    </w:p>
    <w:p w14:paraId="040CA198">
      <w:pPr>
        <w:pStyle w:val="9"/>
        <w:tabs>
          <w:tab w:val="left" w:pos="6283"/>
        </w:tabs>
        <w:spacing w:line="360" w:lineRule="auto"/>
        <w:ind w:left="3284" w:right="7"/>
        <w:jc w:val="right"/>
        <w:rPr>
          <w:sz w:val="21"/>
          <w:szCs w:val="21"/>
          <w:highlight w:val="none"/>
        </w:rPr>
      </w:pPr>
      <w:r>
        <w:rPr>
          <w:rFonts w:hint="eastAsia" w:cs="宋体"/>
          <w:sz w:val="21"/>
          <w:szCs w:val="21"/>
          <w:highlight w:val="none"/>
          <w:lang w:val="en-US" w:eastAsia="zh-CN"/>
        </w:rPr>
        <w:t>报价人</w:t>
      </w:r>
      <w:r>
        <w:rPr>
          <w:rFonts w:hint="eastAsia" w:cs="宋体"/>
          <w:sz w:val="21"/>
          <w:szCs w:val="21"/>
          <w:highlight w:val="none"/>
        </w:rPr>
        <w:t>：</w:t>
      </w:r>
      <w:r>
        <w:rPr>
          <w:rFonts w:hint="eastAsia"/>
          <w:sz w:val="21"/>
          <w:szCs w:val="21"/>
          <w:highlight w:val="none"/>
          <w:u w:val="single"/>
        </w:rPr>
        <w:t xml:space="preserve">        </w:t>
      </w:r>
      <w:r>
        <w:rPr>
          <w:sz w:val="21"/>
          <w:szCs w:val="21"/>
          <w:highlight w:val="none"/>
          <w:u w:val="single"/>
        </w:rPr>
        <w:t xml:space="preserve">           </w:t>
      </w:r>
      <w:r>
        <w:rPr>
          <w:sz w:val="21"/>
          <w:szCs w:val="21"/>
          <w:highlight w:val="none"/>
        </w:rPr>
        <w:t>（盖单位章）</w:t>
      </w:r>
    </w:p>
    <w:p w14:paraId="5197445A">
      <w:pPr>
        <w:pStyle w:val="9"/>
        <w:tabs>
          <w:tab w:val="left" w:pos="5983"/>
          <w:tab w:val="left" w:pos="6825"/>
          <w:tab w:val="left" w:pos="8025"/>
        </w:tabs>
        <w:spacing w:line="360" w:lineRule="auto"/>
        <w:ind w:firstLine="4410" w:firstLineChars="2100"/>
        <w:rPr>
          <w:rFonts w:hint="eastAsia"/>
          <w:sz w:val="21"/>
          <w:szCs w:val="21"/>
          <w:highlight w:val="none"/>
        </w:rPr>
      </w:pPr>
      <w:r>
        <w:rPr>
          <w:rFonts w:hint="eastAsia"/>
          <w:sz w:val="21"/>
          <w:szCs w:val="21"/>
          <w:highlight w:val="none"/>
          <w:u w:val="single"/>
        </w:rPr>
        <w:t xml:space="preserve">           </w:t>
      </w:r>
      <w:r>
        <w:rPr>
          <w:rFonts w:hint="eastAsia" w:cs="宋体"/>
          <w:sz w:val="21"/>
          <w:szCs w:val="21"/>
          <w:highlight w:val="none"/>
        </w:rPr>
        <w:t>年</w:t>
      </w:r>
      <w:r>
        <w:rPr>
          <w:sz w:val="21"/>
          <w:szCs w:val="21"/>
          <w:highlight w:val="none"/>
          <w:u w:val="single"/>
        </w:rPr>
        <w:t xml:space="preserve"> </w:t>
      </w:r>
      <w:r>
        <w:rPr>
          <w:rFonts w:hint="eastAsia"/>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w:t>
      </w:r>
    </w:p>
    <w:p w14:paraId="379197AD">
      <w:pPr>
        <w:pStyle w:val="9"/>
        <w:tabs>
          <w:tab w:val="left" w:pos="5983"/>
          <w:tab w:val="left" w:pos="6825"/>
          <w:tab w:val="left" w:pos="8025"/>
        </w:tabs>
        <w:spacing w:line="360" w:lineRule="auto"/>
        <w:jc w:val="center"/>
        <w:rPr>
          <w:rFonts w:hint="eastAsia"/>
          <w:sz w:val="21"/>
          <w:szCs w:val="21"/>
          <w:highlight w:val="none"/>
        </w:rPr>
      </w:pPr>
    </w:p>
    <w:p w14:paraId="35C85742">
      <w:pPr>
        <w:pStyle w:val="9"/>
        <w:tabs>
          <w:tab w:val="left" w:pos="5983"/>
          <w:tab w:val="left" w:pos="6825"/>
          <w:tab w:val="left" w:pos="8025"/>
        </w:tabs>
        <w:spacing w:line="360" w:lineRule="auto"/>
        <w:jc w:val="center"/>
        <w:rPr>
          <w:rFonts w:hint="eastAsia"/>
          <w:sz w:val="21"/>
          <w:szCs w:val="21"/>
          <w:highlight w:val="none"/>
        </w:rPr>
      </w:pPr>
    </w:p>
    <w:p w14:paraId="7255410F">
      <w:pPr>
        <w:pStyle w:val="42"/>
        <w:spacing w:line="360" w:lineRule="auto"/>
        <w:rPr>
          <w:rFonts w:hint="eastAsia" w:ascii="宋体" w:hAnsi="宋体" w:cs="宋体"/>
          <w:szCs w:val="21"/>
          <w:highlight w:val="none"/>
        </w:rPr>
      </w:pPr>
    </w:p>
    <w:p w14:paraId="6469677C">
      <w:pPr>
        <w:pStyle w:val="42"/>
        <w:spacing w:line="360" w:lineRule="auto"/>
        <w:rPr>
          <w:rFonts w:hint="eastAsia" w:ascii="宋体" w:hAnsi="宋体" w:cs="宋体"/>
          <w:szCs w:val="21"/>
          <w:highlight w:val="none"/>
        </w:rPr>
      </w:pPr>
    </w:p>
    <w:p w14:paraId="2BE3395C">
      <w:pPr>
        <w:pStyle w:val="42"/>
        <w:spacing w:line="360" w:lineRule="auto"/>
        <w:rPr>
          <w:rFonts w:hint="eastAsia" w:ascii="宋体" w:hAnsi="宋体" w:cs="宋体"/>
          <w:szCs w:val="21"/>
          <w:highlight w:val="none"/>
        </w:rPr>
      </w:pPr>
    </w:p>
    <w:p w14:paraId="1E41529A">
      <w:pPr>
        <w:pStyle w:val="42"/>
        <w:spacing w:line="360" w:lineRule="auto"/>
        <w:rPr>
          <w:rFonts w:hint="eastAsia" w:ascii="宋体" w:hAnsi="宋体" w:cs="宋体"/>
          <w:szCs w:val="21"/>
          <w:highlight w:val="none"/>
        </w:rPr>
      </w:pPr>
    </w:p>
    <w:p w14:paraId="2AF87CD2">
      <w:pPr>
        <w:pStyle w:val="42"/>
        <w:spacing w:line="360" w:lineRule="auto"/>
        <w:rPr>
          <w:rFonts w:hint="eastAsia" w:ascii="宋体" w:hAnsi="宋体" w:cs="宋体"/>
          <w:szCs w:val="21"/>
          <w:highlight w:val="none"/>
        </w:rPr>
      </w:pPr>
    </w:p>
    <w:p w14:paraId="3A2DE00C">
      <w:pPr>
        <w:pStyle w:val="42"/>
        <w:spacing w:line="360" w:lineRule="auto"/>
        <w:rPr>
          <w:rFonts w:ascii="宋体" w:hAnsi="宋体" w:cs="宋体"/>
          <w:szCs w:val="21"/>
          <w:highlight w:val="none"/>
        </w:rPr>
      </w:pPr>
      <w:r>
        <w:rPr>
          <w:rFonts w:hint="eastAsia" w:ascii="宋体" w:hAnsi="宋体" w:cs="宋体"/>
          <w:szCs w:val="21"/>
          <w:highlight w:val="none"/>
        </w:rPr>
        <w:t>注：</w:t>
      </w:r>
    </w:p>
    <w:p w14:paraId="5D4827D2">
      <w:pPr>
        <w:pStyle w:val="42"/>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1、本身份证明要求法定代表人的签字必须是亲笔签名，</w:t>
      </w:r>
      <w:r>
        <w:rPr>
          <w:rFonts w:hint="eastAsia" w:ascii="宋体" w:hAnsi="宋体" w:cs="宋体"/>
          <w:b/>
          <w:bCs/>
          <w:szCs w:val="21"/>
          <w:highlight w:val="none"/>
        </w:rPr>
        <w:t>不得使用印章、签名章或其他电子制版签名。</w:t>
      </w:r>
    </w:p>
    <w:p w14:paraId="4F66F43F">
      <w:pPr>
        <w:pStyle w:val="42"/>
        <w:spacing w:line="360" w:lineRule="auto"/>
        <w:rPr>
          <w:rFonts w:hint="eastAsia"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2、如果由</w:t>
      </w:r>
      <w:r>
        <w:rPr>
          <w:rFonts w:hint="eastAsia" w:ascii="宋体" w:hAnsi="宋体" w:cs="宋体"/>
          <w:szCs w:val="21"/>
          <w:highlight w:val="none"/>
          <w:lang w:val="en-US" w:eastAsia="zh-CN"/>
        </w:rPr>
        <w:t>报价人</w:t>
      </w:r>
      <w:r>
        <w:rPr>
          <w:rFonts w:hint="eastAsia" w:ascii="宋体" w:hAnsi="宋体" w:cs="宋体"/>
          <w:szCs w:val="21"/>
          <w:highlight w:val="none"/>
        </w:rPr>
        <w:t>的法定代表人签署</w:t>
      </w:r>
      <w:r>
        <w:rPr>
          <w:rFonts w:hint="eastAsia" w:ascii="宋体" w:hAnsi="宋体" w:cs="宋体"/>
          <w:szCs w:val="21"/>
          <w:highlight w:val="none"/>
          <w:lang w:val="en-US" w:eastAsia="zh-CN"/>
        </w:rPr>
        <w:t>报价</w:t>
      </w:r>
      <w:r>
        <w:rPr>
          <w:rFonts w:hint="eastAsia" w:ascii="宋体" w:hAnsi="宋体" w:cs="宋体"/>
          <w:szCs w:val="21"/>
          <w:highlight w:val="none"/>
        </w:rPr>
        <w:t>文件，则不需提交授权委托书，但需提供本证明。</w:t>
      </w:r>
    </w:p>
    <w:p w14:paraId="4CCC9229">
      <w:pPr>
        <w:pStyle w:val="42"/>
        <w:spacing w:line="360" w:lineRule="auto"/>
        <w:rPr>
          <w:rFonts w:hint="eastAsia" w:ascii="宋体" w:hAnsi="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3、法定代表人身份证明应附法定代表人身份证复印件并加盖</w:t>
      </w:r>
      <w:r>
        <w:rPr>
          <w:rFonts w:hint="eastAsia" w:ascii="宋体" w:hAnsi="宋体" w:cs="宋体"/>
          <w:szCs w:val="21"/>
          <w:highlight w:val="none"/>
          <w:lang w:val="en-US" w:eastAsia="zh-CN"/>
        </w:rPr>
        <w:t>报价人</w:t>
      </w:r>
      <w:r>
        <w:rPr>
          <w:rFonts w:hint="eastAsia" w:ascii="宋体" w:hAnsi="宋体" w:cs="宋体"/>
          <w:szCs w:val="21"/>
          <w:highlight w:val="none"/>
        </w:rPr>
        <w:t>单位章，且身份证复印件应清晰有效；</w:t>
      </w:r>
    </w:p>
    <w:p w14:paraId="427E0763">
      <w:pPr>
        <w:spacing w:line="360" w:lineRule="auto"/>
        <w:jc w:val="center"/>
        <w:outlineLvl w:val="2"/>
        <w:rPr>
          <w:rFonts w:hint="eastAsia" w:ascii="Times New Roman" w:hAnsi="Times New Roman"/>
          <w:b/>
          <w:bCs/>
          <w:color w:val="auto"/>
          <w:sz w:val="32"/>
          <w:highlight w:val="none"/>
          <w:lang w:val="en-US" w:eastAsia="zh-CN"/>
        </w:rPr>
        <w:sectPr>
          <w:pgSz w:w="11906" w:h="16838"/>
          <w:pgMar w:top="1440" w:right="1800" w:bottom="1440" w:left="1800" w:header="851" w:footer="992" w:gutter="0"/>
          <w:pgNumType w:fmt="decimal"/>
          <w:cols w:space="720" w:num="1"/>
          <w:titlePg/>
          <w:docGrid w:type="lines" w:linePitch="312" w:charSpace="0"/>
        </w:sectPr>
      </w:pPr>
    </w:p>
    <w:p w14:paraId="29947936">
      <w:pPr>
        <w:spacing w:line="360" w:lineRule="auto"/>
        <w:jc w:val="center"/>
        <w:outlineLvl w:val="2"/>
        <w:rPr>
          <w:rFonts w:ascii="Times New Roman" w:hAnsi="Times New Roman"/>
          <w:b/>
          <w:bCs/>
          <w:color w:val="auto"/>
          <w:sz w:val="32"/>
          <w:highlight w:val="none"/>
        </w:rPr>
      </w:pPr>
      <w:r>
        <w:rPr>
          <w:rFonts w:hint="eastAsia" w:ascii="Times New Roman" w:hAnsi="Times New Roman"/>
          <w:b/>
          <w:bCs/>
          <w:color w:val="auto"/>
          <w:sz w:val="32"/>
          <w:highlight w:val="none"/>
          <w:lang w:val="en-US" w:eastAsia="zh-CN"/>
        </w:rPr>
        <w:t>三</w:t>
      </w:r>
      <w:r>
        <w:rPr>
          <w:rFonts w:ascii="Times New Roman" w:hAnsi="Times New Roman"/>
          <w:b/>
          <w:bCs/>
          <w:color w:val="auto"/>
          <w:sz w:val="32"/>
          <w:highlight w:val="none"/>
        </w:rPr>
        <w:t>、</w:t>
      </w:r>
      <w:r>
        <w:rPr>
          <w:rFonts w:hint="eastAsia" w:ascii="Times New Roman" w:hAnsi="Times New Roman"/>
          <w:b/>
          <w:bCs/>
          <w:color w:val="auto"/>
          <w:sz w:val="32"/>
          <w:highlight w:val="none"/>
          <w:lang w:val="en-US" w:eastAsia="zh-CN"/>
        </w:rPr>
        <w:t>报价人</w:t>
      </w:r>
      <w:r>
        <w:rPr>
          <w:rFonts w:ascii="Times New Roman" w:hAnsi="Times New Roman"/>
          <w:b/>
          <w:bCs/>
          <w:color w:val="auto"/>
          <w:sz w:val="32"/>
          <w:highlight w:val="none"/>
        </w:rPr>
        <w:t>资格审查资料</w:t>
      </w:r>
    </w:p>
    <w:p w14:paraId="58A351CE">
      <w:pPr>
        <w:spacing w:line="360" w:lineRule="auto"/>
        <w:ind w:firstLine="582" w:firstLineChars="196"/>
        <w:rPr>
          <w:rFonts w:ascii="Times New Roman" w:hAnsi="Times New Roman"/>
          <w:bCs/>
          <w:color w:val="auto"/>
          <w:sz w:val="21"/>
          <w:szCs w:val="21"/>
          <w:highlight w:val="none"/>
        </w:rPr>
      </w:pPr>
      <w:r>
        <w:rPr>
          <w:rFonts w:ascii="Times New Roman" w:hAnsi="Times New Roman"/>
          <w:b/>
          <w:bCs/>
          <w:color w:val="auto"/>
          <w:spacing w:val="8"/>
          <w:sz w:val="28"/>
          <w:szCs w:val="28"/>
          <w:highlight w:val="none"/>
        </w:rPr>
        <w:t>（</w:t>
      </w:r>
      <w:r>
        <w:rPr>
          <w:rFonts w:hint="eastAsia" w:ascii="Times New Roman" w:hAnsi="Times New Roman"/>
          <w:b/>
          <w:bCs/>
          <w:color w:val="auto"/>
          <w:spacing w:val="8"/>
          <w:sz w:val="28"/>
          <w:szCs w:val="28"/>
          <w:highlight w:val="none"/>
          <w:lang w:val="en-US" w:eastAsia="zh-CN"/>
        </w:rPr>
        <w:t>一</w:t>
      </w:r>
      <w:r>
        <w:rPr>
          <w:rFonts w:ascii="Times New Roman" w:hAnsi="Times New Roman"/>
          <w:b/>
          <w:bCs/>
          <w:color w:val="auto"/>
          <w:spacing w:val="8"/>
          <w:sz w:val="28"/>
          <w:szCs w:val="28"/>
          <w:highlight w:val="none"/>
        </w:rPr>
        <w:t>）</w:t>
      </w:r>
      <w:r>
        <w:rPr>
          <w:rFonts w:hint="eastAsia" w:ascii="Times New Roman" w:hAnsi="Times New Roman"/>
          <w:b/>
          <w:bCs/>
          <w:color w:val="auto"/>
          <w:spacing w:val="8"/>
          <w:sz w:val="28"/>
          <w:szCs w:val="28"/>
          <w:highlight w:val="none"/>
          <w:lang w:val="en-US" w:eastAsia="zh-CN"/>
        </w:rPr>
        <w:t>营业执照及开户许可证（基本账户或基本存款账户）或基本存款账户信息表</w:t>
      </w:r>
      <w:r>
        <w:rPr>
          <w:rFonts w:ascii="Times New Roman" w:hAnsi="Times New Roman"/>
          <w:b/>
          <w:bCs/>
          <w:color w:val="auto"/>
          <w:spacing w:val="8"/>
          <w:sz w:val="28"/>
          <w:szCs w:val="28"/>
          <w:highlight w:val="none"/>
        </w:rPr>
        <w:t xml:space="preserve"> </w:t>
      </w:r>
    </w:p>
    <w:p w14:paraId="6C38CEB3">
      <w:pPr>
        <w:spacing w:line="360" w:lineRule="auto"/>
        <w:ind w:firstLine="411" w:firstLineChars="196"/>
        <w:rPr>
          <w:rFonts w:ascii="Times New Roman" w:hAnsi="Times New Roman"/>
          <w:bCs/>
          <w:color w:val="auto"/>
          <w:sz w:val="21"/>
          <w:szCs w:val="21"/>
          <w:highlight w:val="none"/>
        </w:rPr>
      </w:pPr>
      <w:r>
        <w:rPr>
          <w:rFonts w:ascii="Times New Roman" w:hAnsi="Times New Roman"/>
          <w:bCs/>
          <w:color w:val="auto"/>
          <w:sz w:val="21"/>
          <w:szCs w:val="21"/>
          <w:highlight w:val="none"/>
        </w:rPr>
        <w:t xml:space="preserve"> </w:t>
      </w:r>
    </w:p>
    <w:p w14:paraId="69BEF204">
      <w:pPr>
        <w:spacing w:line="360" w:lineRule="auto"/>
        <w:ind w:firstLine="411" w:firstLineChars="196"/>
        <w:rPr>
          <w:rFonts w:ascii="Times New Roman" w:hAnsi="Times New Roman"/>
          <w:bCs/>
          <w:color w:val="auto"/>
          <w:sz w:val="21"/>
          <w:szCs w:val="21"/>
          <w:highlight w:val="none"/>
        </w:rPr>
      </w:pPr>
      <w:r>
        <w:rPr>
          <w:rFonts w:hint="eastAsia" w:ascii="Times New Roman" w:hAnsi="Times New Roman"/>
          <w:bCs/>
          <w:color w:val="auto"/>
          <w:sz w:val="21"/>
          <w:szCs w:val="21"/>
          <w:highlight w:val="none"/>
          <w:lang w:eastAsia="zh-CN"/>
        </w:rPr>
        <w:t>（</w:t>
      </w:r>
      <w:r>
        <w:rPr>
          <w:rFonts w:hint="eastAsia" w:ascii="Times New Roman" w:hAnsi="Times New Roman"/>
          <w:bCs/>
          <w:color w:val="auto"/>
          <w:sz w:val="21"/>
          <w:szCs w:val="21"/>
          <w:highlight w:val="none"/>
          <w:lang w:val="en-US" w:eastAsia="zh-CN"/>
        </w:rPr>
        <w:t>1）</w:t>
      </w:r>
      <w:r>
        <w:rPr>
          <w:rFonts w:ascii="Times New Roman" w:hAnsi="Times New Roman"/>
          <w:bCs/>
          <w:color w:val="auto"/>
          <w:sz w:val="21"/>
          <w:szCs w:val="21"/>
          <w:highlight w:val="none"/>
        </w:rPr>
        <w:t>法人营业执照副本</w:t>
      </w:r>
      <w:r>
        <w:rPr>
          <w:rFonts w:ascii="Times New Roman" w:hAnsi="Times New Roman"/>
          <w:bCs/>
          <w:color w:val="auto"/>
          <w:sz w:val="21"/>
          <w:szCs w:val="21"/>
          <w:highlight w:val="none"/>
        </w:rPr>
        <w:t>（或事业单位法人证书）</w:t>
      </w:r>
      <w:r>
        <w:rPr>
          <w:rFonts w:ascii="Times New Roman" w:hAnsi="Times New Roman"/>
          <w:bCs/>
          <w:color w:val="auto"/>
          <w:sz w:val="21"/>
          <w:szCs w:val="21"/>
          <w:highlight w:val="none"/>
        </w:rPr>
        <w:t>的复印件、基本账户信息表的彩色</w:t>
      </w:r>
      <w:r>
        <w:rPr>
          <w:rFonts w:hint="eastAsia" w:ascii="Times New Roman" w:hAnsi="Times New Roman"/>
          <w:bCs/>
          <w:color w:val="auto"/>
          <w:sz w:val="21"/>
          <w:szCs w:val="21"/>
          <w:highlight w:val="none"/>
          <w:lang w:eastAsia="zh-CN"/>
        </w:rPr>
        <w:t>或黑白</w:t>
      </w:r>
      <w:r>
        <w:rPr>
          <w:rFonts w:ascii="Times New Roman" w:hAnsi="Times New Roman"/>
          <w:bCs/>
          <w:color w:val="auto"/>
          <w:sz w:val="21"/>
          <w:szCs w:val="21"/>
          <w:highlight w:val="none"/>
        </w:rPr>
        <w:t>影印件。</w:t>
      </w:r>
    </w:p>
    <w:p w14:paraId="528EAFE8">
      <w:pPr>
        <w:spacing w:line="360" w:lineRule="auto"/>
        <w:ind w:firstLine="411" w:firstLineChars="196"/>
        <w:rPr>
          <w:rFonts w:hint="default" w:ascii="Times New Roman" w:hAnsi="Times New Roman" w:eastAsia="宋体"/>
          <w:bCs/>
          <w:color w:val="auto"/>
          <w:sz w:val="21"/>
          <w:szCs w:val="21"/>
          <w:highlight w:val="none"/>
          <w:lang w:val="en-US" w:eastAsia="zh-CN"/>
        </w:rPr>
      </w:pPr>
    </w:p>
    <w:p w14:paraId="70974ED5">
      <w:pPr>
        <w:widowControl/>
        <w:spacing w:line="600" w:lineRule="exact"/>
        <w:jc w:val="center"/>
        <w:rPr>
          <w:rFonts w:ascii="Times New Roman" w:hAnsi="Times New Roman"/>
          <w:b/>
          <w:bCs/>
          <w:color w:val="auto"/>
          <w:spacing w:val="8"/>
          <w:sz w:val="28"/>
          <w:szCs w:val="28"/>
          <w:highlight w:val="none"/>
        </w:rPr>
      </w:pPr>
    </w:p>
    <w:p w14:paraId="1D777487">
      <w:pPr>
        <w:widowControl/>
        <w:spacing w:line="600" w:lineRule="exact"/>
        <w:jc w:val="center"/>
        <w:rPr>
          <w:rFonts w:ascii="Times New Roman" w:hAnsi="Times New Roman"/>
          <w:b/>
          <w:bCs/>
          <w:color w:val="auto"/>
          <w:spacing w:val="8"/>
          <w:sz w:val="28"/>
          <w:szCs w:val="28"/>
          <w:highlight w:val="none"/>
        </w:rPr>
      </w:pPr>
    </w:p>
    <w:p w14:paraId="43A1A677">
      <w:pPr>
        <w:rPr>
          <w:rFonts w:ascii="Times New Roman" w:hAnsi="Times New Roman"/>
          <w:b/>
          <w:bCs/>
          <w:color w:val="auto"/>
          <w:spacing w:val="8"/>
          <w:sz w:val="28"/>
          <w:szCs w:val="28"/>
          <w:highlight w:val="none"/>
        </w:rPr>
      </w:pPr>
      <w:r>
        <w:rPr>
          <w:rFonts w:ascii="Times New Roman" w:hAnsi="Times New Roman"/>
          <w:b/>
          <w:bCs/>
          <w:color w:val="auto"/>
          <w:spacing w:val="8"/>
          <w:sz w:val="28"/>
          <w:szCs w:val="28"/>
          <w:highlight w:val="none"/>
        </w:rPr>
        <w:br w:type="page"/>
      </w:r>
    </w:p>
    <w:p w14:paraId="5536A007">
      <w:pPr>
        <w:widowControl/>
        <w:spacing w:line="600" w:lineRule="exact"/>
        <w:jc w:val="center"/>
        <w:rPr>
          <w:rFonts w:ascii="Times New Roman" w:hAnsi="Times New Roman"/>
          <w:b/>
          <w:bCs/>
          <w:color w:val="auto"/>
          <w:spacing w:val="8"/>
          <w:sz w:val="28"/>
          <w:szCs w:val="28"/>
          <w:highlight w:val="none"/>
        </w:rPr>
      </w:pPr>
      <w:r>
        <w:rPr>
          <w:rFonts w:ascii="Times New Roman" w:hAnsi="Times New Roman"/>
          <w:b/>
          <w:bCs/>
          <w:color w:val="auto"/>
          <w:spacing w:val="8"/>
          <w:sz w:val="28"/>
          <w:szCs w:val="28"/>
          <w:highlight w:val="none"/>
        </w:rPr>
        <w:t>（二）</w:t>
      </w:r>
      <w:r>
        <w:rPr>
          <w:rFonts w:hint="eastAsia" w:ascii="Times New Roman" w:hAnsi="Times New Roman"/>
          <w:b/>
          <w:bCs/>
          <w:color w:val="auto"/>
          <w:spacing w:val="8"/>
          <w:sz w:val="28"/>
          <w:szCs w:val="28"/>
          <w:highlight w:val="none"/>
          <w:lang w:val="en-US" w:eastAsia="zh-CN"/>
        </w:rPr>
        <w:t>报价人</w:t>
      </w:r>
      <w:r>
        <w:rPr>
          <w:rFonts w:ascii="Times New Roman" w:hAnsi="Times New Roman"/>
          <w:b/>
          <w:bCs/>
          <w:color w:val="auto"/>
          <w:spacing w:val="8"/>
          <w:sz w:val="28"/>
          <w:szCs w:val="28"/>
          <w:highlight w:val="none"/>
        </w:rPr>
        <w:t xml:space="preserve">业绩情况  </w:t>
      </w:r>
    </w:p>
    <w:tbl>
      <w:tblPr>
        <w:tblStyle w:val="23"/>
        <w:tblW w:w="8628" w:type="dxa"/>
        <w:tblInd w:w="107" w:type="dxa"/>
        <w:tblLayout w:type="fixed"/>
        <w:tblCellMar>
          <w:top w:w="0" w:type="dxa"/>
          <w:left w:w="0" w:type="dxa"/>
          <w:bottom w:w="0" w:type="dxa"/>
          <w:right w:w="0" w:type="dxa"/>
        </w:tblCellMar>
      </w:tblPr>
      <w:tblGrid>
        <w:gridCol w:w="2401"/>
        <w:gridCol w:w="6227"/>
      </w:tblGrid>
      <w:tr w14:paraId="3D52844D">
        <w:tblPrEx>
          <w:tblCellMar>
            <w:top w:w="0" w:type="dxa"/>
            <w:left w:w="0" w:type="dxa"/>
            <w:bottom w:w="0" w:type="dxa"/>
            <w:right w:w="0" w:type="dxa"/>
          </w:tblCellMar>
        </w:tblPrEx>
        <w:trPr>
          <w:trHeight w:val="606" w:hRule="exact"/>
        </w:trPr>
        <w:tc>
          <w:tcPr>
            <w:tcW w:w="2401" w:type="dxa"/>
            <w:tcBorders>
              <w:top w:val="single" w:color="000000" w:sz="4" w:space="0"/>
              <w:left w:val="single" w:color="000000" w:sz="4" w:space="0"/>
              <w:bottom w:val="single" w:color="000000" w:sz="4" w:space="0"/>
              <w:right w:val="single" w:color="000000" w:sz="4" w:space="0"/>
            </w:tcBorders>
            <w:vAlign w:val="center"/>
          </w:tcPr>
          <w:p w14:paraId="6E4F063F">
            <w:pPr>
              <w:widowControl/>
              <w:autoSpaceDE w:val="0"/>
              <w:autoSpaceDN w:val="0"/>
              <w:adjustRightInd w:val="0"/>
              <w:spacing w:line="356" w:lineRule="exact"/>
              <w:ind w:left="102"/>
              <w:jc w:val="center"/>
              <w:rPr>
                <w:rFonts w:ascii="Times New Roman" w:hAnsi="Times New Roman"/>
                <w:color w:val="auto"/>
                <w:sz w:val="24"/>
                <w:highlight w:val="none"/>
              </w:rPr>
            </w:pPr>
            <w:r>
              <w:rPr>
                <w:rFonts w:ascii="Times New Roman" w:hAnsi="Times New Roman"/>
                <w:color w:val="auto"/>
                <w:position w:val="-1"/>
                <w:sz w:val="24"/>
                <w:highlight w:val="none"/>
              </w:rPr>
              <w:t>项目名称</w:t>
            </w:r>
          </w:p>
        </w:tc>
        <w:tc>
          <w:tcPr>
            <w:tcW w:w="6227" w:type="dxa"/>
            <w:tcBorders>
              <w:top w:val="single" w:color="000000" w:sz="4" w:space="0"/>
              <w:left w:val="single" w:color="000000" w:sz="4" w:space="0"/>
              <w:bottom w:val="single" w:color="000000" w:sz="4" w:space="0"/>
              <w:right w:val="single" w:color="000000" w:sz="4" w:space="0"/>
            </w:tcBorders>
          </w:tcPr>
          <w:p w14:paraId="1C0F12AA">
            <w:pPr>
              <w:widowControl/>
              <w:autoSpaceDE w:val="0"/>
              <w:autoSpaceDN w:val="0"/>
              <w:adjustRightInd w:val="0"/>
              <w:jc w:val="left"/>
              <w:rPr>
                <w:rFonts w:ascii="Times New Roman" w:hAnsi="Times New Roman"/>
                <w:color w:val="auto"/>
                <w:sz w:val="24"/>
                <w:highlight w:val="none"/>
              </w:rPr>
            </w:pPr>
          </w:p>
        </w:tc>
      </w:tr>
      <w:tr w14:paraId="3AA1D936">
        <w:tblPrEx>
          <w:tblCellMar>
            <w:top w:w="0" w:type="dxa"/>
            <w:left w:w="0" w:type="dxa"/>
            <w:bottom w:w="0" w:type="dxa"/>
            <w:right w:w="0" w:type="dxa"/>
          </w:tblCellMar>
        </w:tblPrEx>
        <w:trPr>
          <w:trHeight w:val="607" w:hRule="exact"/>
        </w:trPr>
        <w:tc>
          <w:tcPr>
            <w:tcW w:w="2401" w:type="dxa"/>
            <w:tcBorders>
              <w:top w:val="single" w:color="000000" w:sz="4" w:space="0"/>
              <w:left w:val="single" w:color="000000" w:sz="4" w:space="0"/>
              <w:bottom w:val="single" w:color="000000" w:sz="4" w:space="0"/>
              <w:right w:val="single" w:color="000000" w:sz="4" w:space="0"/>
            </w:tcBorders>
            <w:vAlign w:val="center"/>
          </w:tcPr>
          <w:p w14:paraId="0D02FCA3">
            <w:pPr>
              <w:widowControl/>
              <w:autoSpaceDE w:val="0"/>
              <w:autoSpaceDN w:val="0"/>
              <w:adjustRightInd w:val="0"/>
              <w:spacing w:line="356" w:lineRule="exact"/>
              <w:ind w:left="102"/>
              <w:jc w:val="center"/>
              <w:rPr>
                <w:rFonts w:hint="default" w:ascii="Times New Roman" w:hAnsi="Times New Roman" w:eastAsia="宋体"/>
                <w:color w:val="auto"/>
                <w:sz w:val="24"/>
                <w:highlight w:val="none"/>
                <w:lang w:val="en-US" w:eastAsia="zh-CN"/>
              </w:rPr>
            </w:pPr>
            <w:r>
              <w:rPr>
                <w:rFonts w:hint="eastAsia" w:ascii="Times New Roman" w:hAnsi="Times New Roman"/>
                <w:color w:val="auto"/>
                <w:position w:val="-1"/>
                <w:sz w:val="24"/>
                <w:highlight w:val="none"/>
                <w:lang w:val="en-US" w:eastAsia="zh-CN"/>
              </w:rPr>
              <w:t>委托人名称</w:t>
            </w:r>
          </w:p>
        </w:tc>
        <w:tc>
          <w:tcPr>
            <w:tcW w:w="6227" w:type="dxa"/>
            <w:tcBorders>
              <w:top w:val="single" w:color="000000" w:sz="4" w:space="0"/>
              <w:left w:val="single" w:color="000000" w:sz="4" w:space="0"/>
              <w:bottom w:val="single" w:color="000000" w:sz="4" w:space="0"/>
              <w:right w:val="single" w:color="000000" w:sz="4" w:space="0"/>
            </w:tcBorders>
          </w:tcPr>
          <w:p w14:paraId="7568C706">
            <w:pPr>
              <w:widowControl/>
              <w:autoSpaceDE w:val="0"/>
              <w:autoSpaceDN w:val="0"/>
              <w:adjustRightInd w:val="0"/>
              <w:jc w:val="left"/>
              <w:rPr>
                <w:rFonts w:ascii="Times New Roman" w:hAnsi="Times New Roman"/>
                <w:color w:val="auto"/>
                <w:sz w:val="24"/>
                <w:highlight w:val="none"/>
              </w:rPr>
            </w:pPr>
          </w:p>
        </w:tc>
      </w:tr>
      <w:tr w14:paraId="4C2F5B6C">
        <w:tblPrEx>
          <w:tblCellMar>
            <w:top w:w="0" w:type="dxa"/>
            <w:left w:w="0" w:type="dxa"/>
            <w:bottom w:w="0" w:type="dxa"/>
            <w:right w:w="0" w:type="dxa"/>
          </w:tblCellMar>
        </w:tblPrEx>
        <w:trPr>
          <w:trHeight w:val="606" w:hRule="exact"/>
        </w:trPr>
        <w:tc>
          <w:tcPr>
            <w:tcW w:w="2401" w:type="dxa"/>
            <w:tcBorders>
              <w:top w:val="single" w:color="000000" w:sz="4" w:space="0"/>
              <w:left w:val="single" w:color="000000" w:sz="4" w:space="0"/>
              <w:bottom w:val="single" w:color="000000" w:sz="4" w:space="0"/>
              <w:right w:val="single" w:color="000000" w:sz="4" w:space="0"/>
            </w:tcBorders>
            <w:vAlign w:val="center"/>
          </w:tcPr>
          <w:p w14:paraId="12E8A9E3">
            <w:pPr>
              <w:widowControl/>
              <w:autoSpaceDE w:val="0"/>
              <w:autoSpaceDN w:val="0"/>
              <w:adjustRightInd w:val="0"/>
              <w:spacing w:line="356" w:lineRule="exact"/>
              <w:ind w:left="102"/>
              <w:jc w:val="center"/>
              <w:rPr>
                <w:rFonts w:ascii="Times New Roman" w:hAnsi="Times New Roman"/>
                <w:color w:val="auto"/>
                <w:sz w:val="24"/>
                <w:highlight w:val="none"/>
              </w:rPr>
            </w:pPr>
            <w:r>
              <w:rPr>
                <w:rFonts w:ascii="Times New Roman" w:hAnsi="Times New Roman"/>
                <w:color w:val="auto"/>
                <w:position w:val="-1"/>
                <w:sz w:val="24"/>
                <w:highlight w:val="none"/>
              </w:rPr>
              <w:t>合同价格</w:t>
            </w:r>
          </w:p>
        </w:tc>
        <w:tc>
          <w:tcPr>
            <w:tcW w:w="6227" w:type="dxa"/>
            <w:tcBorders>
              <w:top w:val="single" w:color="000000" w:sz="4" w:space="0"/>
              <w:left w:val="single" w:color="000000" w:sz="4" w:space="0"/>
              <w:bottom w:val="single" w:color="000000" w:sz="4" w:space="0"/>
              <w:right w:val="single" w:color="000000" w:sz="4" w:space="0"/>
            </w:tcBorders>
          </w:tcPr>
          <w:p w14:paraId="3259C3D4">
            <w:pPr>
              <w:widowControl/>
              <w:autoSpaceDE w:val="0"/>
              <w:autoSpaceDN w:val="0"/>
              <w:adjustRightInd w:val="0"/>
              <w:jc w:val="left"/>
              <w:rPr>
                <w:rFonts w:ascii="Times New Roman" w:hAnsi="Times New Roman"/>
                <w:color w:val="auto"/>
                <w:sz w:val="24"/>
                <w:highlight w:val="none"/>
              </w:rPr>
            </w:pPr>
          </w:p>
        </w:tc>
      </w:tr>
      <w:tr w14:paraId="3A0CC960">
        <w:tblPrEx>
          <w:tblCellMar>
            <w:top w:w="0" w:type="dxa"/>
            <w:left w:w="0" w:type="dxa"/>
            <w:bottom w:w="0" w:type="dxa"/>
            <w:right w:w="0" w:type="dxa"/>
          </w:tblCellMar>
        </w:tblPrEx>
        <w:trPr>
          <w:trHeight w:val="606" w:hRule="exact"/>
        </w:trPr>
        <w:tc>
          <w:tcPr>
            <w:tcW w:w="2401" w:type="dxa"/>
            <w:tcBorders>
              <w:top w:val="single" w:color="000000" w:sz="4" w:space="0"/>
              <w:left w:val="single" w:color="000000" w:sz="4" w:space="0"/>
              <w:bottom w:val="single" w:color="000000" w:sz="4" w:space="0"/>
              <w:right w:val="single" w:color="000000" w:sz="4" w:space="0"/>
            </w:tcBorders>
            <w:vAlign w:val="center"/>
          </w:tcPr>
          <w:p w14:paraId="5F8C5A7A">
            <w:pPr>
              <w:widowControl/>
              <w:autoSpaceDE w:val="0"/>
              <w:autoSpaceDN w:val="0"/>
              <w:adjustRightInd w:val="0"/>
              <w:spacing w:line="356" w:lineRule="exact"/>
              <w:ind w:left="102"/>
              <w:jc w:val="center"/>
              <w:rPr>
                <w:rFonts w:ascii="Times New Roman" w:hAnsi="Times New Roman"/>
                <w:color w:val="auto"/>
                <w:sz w:val="24"/>
                <w:highlight w:val="none"/>
              </w:rPr>
            </w:pPr>
            <w:r>
              <w:rPr>
                <w:rFonts w:ascii="Times New Roman" w:hAnsi="Times New Roman"/>
                <w:color w:val="auto"/>
                <w:position w:val="-1"/>
                <w:sz w:val="24"/>
                <w:highlight w:val="none"/>
              </w:rPr>
              <w:t>承担的工作内容</w:t>
            </w:r>
          </w:p>
        </w:tc>
        <w:tc>
          <w:tcPr>
            <w:tcW w:w="6227" w:type="dxa"/>
            <w:tcBorders>
              <w:top w:val="single" w:color="000000" w:sz="4" w:space="0"/>
              <w:left w:val="single" w:color="000000" w:sz="4" w:space="0"/>
              <w:bottom w:val="single" w:color="000000" w:sz="4" w:space="0"/>
              <w:right w:val="single" w:color="000000" w:sz="4" w:space="0"/>
            </w:tcBorders>
          </w:tcPr>
          <w:p w14:paraId="2E38591A">
            <w:pPr>
              <w:widowControl/>
              <w:autoSpaceDE w:val="0"/>
              <w:autoSpaceDN w:val="0"/>
              <w:adjustRightInd w:val="0"/>
              <w:jc w:val="left"/>
              <w:rPr>
                <w:rFonts w:ascii="Times New Roman" w:hAnsi="Times New Roman"/>
                <w:color w:val="auto"/>
                <w:sz w:val="24"/>
                <w:highlight w:val="none"/>
              </w:rPr>
            </w:pPr>
          </w:p>
        </w:tc>
      </w:tr>
      <w:tr w14:paraId="44BA51F9">
        <w:tblPrEx>
          <w:tblCellMar>
            <w:top w:w="0" w:type="dxa"/>
            <w:left w:w="0" w:type="dxa"/>
            <w:bottom w:w="0" w:type="dxa"/>
            <w:right w:w="0" w:type="dxa"/>
          </w:tblCellMar>
        </w:tblPrEx>
        <w:trPr>
          <w:trHeight w:val="606" w:hRule="exact"/>
        </w:trPr>
        <w:tc>
          <w:tcPr>
            <w:tcW w:w="2401" w:type="dxa"/>
            <w:tcBorders>
              <w:top w:val="single" w:color="000000" w:sz="4" w:space="0"/>
              <w:left w:val="single" w:color="000000" w:sz="4" w:space="0"/>
              <w:bottom w:val="single" w:color="000000" w:sz="4" w:space="0"/>
              <w:right w:val="single" w:color="000000" w:sz="4" w:space="0"/>
            </w:tcBorders>
            <w:vAlign w:val="center"/>
          </w:tcPr>
          <w:p w14:paraId="38006982">
            <w:pPr>
              <w:widowControl/>
              <w:autoSpaceDE w:val="0"/>
              <w:autoSpaceDN w:val="0"/>
              <w:adjustRightInd w:val="0"/>
              <w:spacing w:line="356" w:lineRule="exact"/>
              <w:ind w:left="102"/>
              <w:jc w:val="center"/>
              <w:rPr>
                <w:rFonts w:ascii="Times New Roman" w:hAnsi="Times New Roman"/>
                <w:color w:val="auto"/>
                <w:sz w:val="24"/>
                <w:highlight w:val="none"/>
              </w:rPr>
            </w:pPr>
            <w:r>
              <w:rPr>
                <w:rFonts w:ascii="Times New Roman" w:hAnsi="Times New Roman"/>
                <w:color w:val="auto"/>
                <w:position w:val="-1"/>
                <w:sz w:val="24"/>
                <w:highlight w:val="none"/>
              </w:rPr>
              <w:t>工作周期</w:t>
            </w:r>
          </w:p>
        </w:tc>
        <w:tc>
          <w:tcPr>
            <w:tcW w:w="6227" w:type="dxa"/>
            <w:tcBorders>
              <w:top w:val="single" w:color="000000" w:sz="4" w:space="0"/>
              <w:left w:val="single" w:color="000000" w:sz="4" w:space="0"/>
              <w:bottom w:val="single" w:color="000000" w:sz="4" w:space="0"/>
              <w:right w:val="single" w:color="000000" w:sz="4" w:space="0"/>
            </w:tcBorders>
          </w:tcPr>
          <w:p w14:paraId="2C18466D">
            <w:pPr>
              <w:widowControl/>
              <w:autoSpaceDE w:val="0"/>
              <w:autoSpaceDN w:val="0"/>
              <w:adjustRightInd w:val="0"/>
              <w:jc w:val="left"/>
              <w:rPr>
                <w:rFonts w:ascii="Times New Roman" w:hAnsi="Times New Roman"/>
                <w:color w:val="auto"/>
                <w:sz w:val="24"/>
                <w:highlight w:val="none"/>
              </w:rPr>
            </w:pPr>
          </w:p>
        </w:tc>
      </w:tr>
      <w:tr w14:paraId="3E7E9960">
        <w:tblPrEx>
          <w:tblCellMar>
            <w:top w:w="0" w:type="dxa"/>
            <w:left w:w="0" w:type="dxa"/>
            <w:bottom w:w="0" w:type="dxa"/>
            <w:right w:w="0" w:type="dxa"/>
          </w:tblCellMar>
        </w:tblPrEx>
        <w:trPr>
          <w:trHeight w:val="605" w:hRule="exact"/>
        </w:trPr>
        <w:tc>
          <w:tcPr>
            <w:tcW w:w="2401" w:type="dxa"/>
            <w:tcBorders>
              <w:top w:val="single" w:color="000000" w:sz="4" w:space="0"/>
              <w:left w:val="single" w:color="000000" w:sz="4" w:space="0"/>
              <w:bottom w:val="single" w:color="000000" w:sz="4" w:space="0"/>
              <w:right w:val="single" w:color="000000" w:sz="4" w:space="0"/>
            </w:tcBorders>
            <w:vAlign w:val="center"/>
          </w:tcPr>
          <w:p w14:paraId="54436345">
            <w:pPr>
              <w:widowControl/>
              <w:autoSpaceDE w:val="0"/>
              <w:autoSpaceDN w:val="0"/>
              <w:adjustRightInd w:val="0"/>
              <w:spacing w:line="356" w:lineRule="exact"/>
              <w:ind w:left="102"/>
              <w:jc w:val="center"/>
              <w:rPr>
                <w:rFonts w:ascii="Times New Roman" w:hAnsi="Times New Roman"/>
                <w:color w:val="auto"/>
                <w:sz w:val="24"/>
                <w:highlight w:val="none"/>
              </w:rPr>
            </w:pPr>
            <w:r>
              <w:rPr>
                <w:rFonts w:ascii="Times New Roman" w:hAnsi="Times New Roman"/>
                <w:color w:val="auto"/>
                <w:position w:val="-1"/>
                <w:sz w:val="24"/>
                <w:highlight w:val="none"/>
              </w:rPr>
              <w:t>项目负责人</w:t>
            </w:r>
          </w:p>
        </w:tc>
        <w:tc>
          <w:tcPr>
            <w:tcW w:w="6227" w:type="dxa"/>
            <w:tcBorders>
              <w:top w:val="single" w:color="000000" w:sz="4" w:space="0"/>
              <w:left w:val="single" w:color="000000" w:sz="4" w:space="0"/>
              <w:bottom w:val="single" w:color="000000" w:sz="4" w:space="0"/>
              <w:right w:val="single" w:color="000000" w:sz="4" w:space="0"/>
            </w:tcBorders>
          </w:tcPr>
          <w:p w14:paraId="6E83D2B1">
            <w:pPr>
              <w:widowControl/>
              <w:autoSpaceDE w:val="0"/>
              <w:autoSpaceDN w:val="0"/>
              <w:adjustRightInd w:val="0"/>
              <w:jc w:val="left"/>
              <w:rPr>
                <w:rFonts w:ascii="Times New Roman" w:hAnsi="Times New Roman"/>
                <w:color w:val="auto"/>
                <w:sz w:val="24"/>
                <w:highlight w:val="none"/>
              </w:rPr>
            </w:pPr>
          </w:p>
        </w:tc>
      </w:tr>
      <w:tr w14:paraId="56C12A33">
        <w:tblPrEx>
          <w:tblCellMar>
            <w:top w:w="0" w:type="dxa"/>
            <w:left w:w="0" w:type="dxa"/>
            <w:bottom w:w="0" w:type="dxa"/>
            <w:right w:w="0" w:type="dxa"/>
          </w:tblCellMar>
        </w:tblPrEx>
        <w:trPr>
          <w:trHeight w:val="1317" w:hRule="exact"/>
        </w:trPr>
        <w:tc>
          <w:tcPr>
            <w:tcW w:w="2401" w:type="dxa"/>
            <w:tcBorders>
              <w:top w:val="single" w:color="000000" w:sz="4" w:space="0"/>
              <w:left w:val="single" w:color="000000" w:sz="4" w:space="0"/>
              <w:bottom w:val="single" w:color="000000" w:sz="4" w:space="0"/>
              <w:right w:val="single" w:color="000000" w:sz="4" w:space="0"/>
            </w:tcBorders>
            <w:vAlign w:val="center"/>
          </w:tcPr>
          <w:p w14:paraId="526B1D68">
            <w:pPr>
              <w:widowControl/>
              <w:autoSpaceDE w:val="0"/>
              <w:autoSpaceDN w:val="0"/>
              <w:adjustRightInd w:val="0"/>
              <w:ind w:left="102"/>
              <w:jc w:val="center"/>
              <w:rPr>
                <w:rFonts w:ascii="Times New Roman" w:hAnsi="Times New Roman"/>
                <w:color w:val="auto"/>
                <w:sz w:val="24"/>
                <w:highlight w:val="none"/>
              </w:rPr>
            </w:pPr>
            <w:r>
              <w:rPr>
                <w:rFonts w:ascii="Times New Roman" w:hAnsi="Times New Roman"/>
                <w:color w:val="auto"/>
                <w:sz w:val="24"/>
                <w:highlight w:val="none"/>
              </w:rPr>
              <w:t>备注</w:t>
            </w:r>
          </w:p>
        </w:tc>
        <w:tc>
          <w:tcPr>
            <w:tcW w:w="6227" w:type="dxa"/>
            <w:tcBorders>
              <w:top w:val="single" w:color="000000" w:sz="4" w:space="0"/>
              <w:left w:val="single" w:color="000000" w:sz="4" w:space="0"/>
              <w:bottom w:val="single" w:color="000000" w:sz="4" w:space="0"/>
              <w:right w:val="single" w:color="000000" w:sz="4" w:space="0"/>
            </w:tcBorders>
          </w:tcPr>
          <w:p w14:paraId="37E34F26">
            <w:pPr>
              <w:widowControl/>
              <w:autoSpaceDE w:val="0"/>
              <w:autoSpaceDN w:val="0"/>
              <w:adjustRightInd w:val="0"/>
              <w:jc w:val="left"/>
              <w:rPr>
                <w:rFonts w:ascii="Times New Roman" w:hAnsi="Times New Roman"/>
                <w:color w:val="auto"/>
                <w:sz w:val="24"/>
                <w:highlight w:val="none"/>
              </w:rPr>
            </w:pPr>
          </w:p>
        </w:tc>
      </w:tr>
    </w:tbl>
    <w:p w14:paraId="1147D250">
      <w:pPr>
        <w:autoSpaceDE w:val="0"/>
        <w:autoSpaceDN w:val="0"/>
        <w:adjustRightInd w:val="0"/>
        <w:spacing w:line="360" w:lineRule="auto"/>
        <w:jc w:val="left"/>
        <w:rPr>
          <w:rFonts w:hint="eastAsia" w:ascii="Times New Roman" w:hAnsi="Times New Roman"/>
          <w:color w:val="auto"/>
          <w:position w:val="1"/>
          <w:sz w:val="20"/>
          <w:szCs w:val="20"/>
          <w:highlight w:val="none"/>
        </w:rPr>
      </w:pPr>
      <w:r>
        <w:rPr>
          <w:rFonts w:ascii="Times New Roman" w:hAnsi="Times New Roman"/>
          <w:color w:val="auto"/>
          <w:position w:val="1"/>
          <w:sz w:val="20"/>
          <w:szCs w:val="20"/>
          <w:highlight w:val="none"/>
        </w:rPr>
        <w:t>注：</w:t>
      </w:r>
      <w:r>
        <w:rPr>
          <w:rFonts w:hint="eastAsia" w:ascii="Times New Roman" w:hAnsi="Times New Roman"/>
          <w:color w:val="auto"/>
          <w:position w:val="1"/>
          <w:sz w:val="20"/>
          <w:szCs w:val="20"/>
          <w:highlight w:val="none"/>
          <w:lang w:val="en-US" w:eastAsia="zh-CN"/>
        </w:rPr>
        <w:t>1.</w:t>
      </w:r>
      <w:r>
        <w:rPr>
          <w:rFonts w:hint="eastAsia" w:ascii="Times New Roman" w:hAnsi="Times New Roman"/>
          <w:color w:val="auto"/>
          <w:position w:val="1"/>
          <w:sz w:val="20"/>
          <w:szCs w:val="20"/>
          <w:highlight w:val="none"/>
        </w:rPr>
        <w:t>报价人自2023年1月1日起至询价截止日止，须至少独立完成过1个教育培训酒店住宿项目业绩。</w:t>
      </w:r>
      <w:r>
        <w:rPr>
          <w:rFonts w:ascii="Times New Roman" w:hAnsi="Times New Roman"/>
          <w:color w:val="auto"/>
          <w:sz w:val="21"/>
          <w:szCs w:val="21"/>
          <w:highlight w:val="none"/>
        </w:rPr>
        <w:t>每张表格只填写一个项目，并标明序号。</w:t>
      </w:r>
    </w:p>
    <w:p w14:paraId="40D435C9">
      <w:pPr>
        <w:autoSpaceDE w:val="0"/>
        <w:autoSpaceDN w:val="0"/>
        <w:adjustRightInd w:val="0"/>
        <w:spacing w:line="360" w:lineRule="auto"/>
        <w:jc w:val="left"/>
        <w:rPr>
          <w:rFonts w:hint="eastAsia" w:ascii="Times New Roman" w:hAnsi="Times New Roman"/>
          <w:color w:val="auto"/>
          <w:position w:val="1"/>
          <w:sz w:val="20"/>
          <w:szCs w:val="20"/>
          <w:highlight w:val="none"/>
        </w:rPr>
      </w:pPr>
      <w:r>
        <w:rPr>
          <w:rFonts w:hint="eastAsia" w:ascii="Times New Roman" w:hAnsi="Times New Roman"/>
          <w:color w:val="auto"/>
          <w:position w:val="1"/>
          <w:sz w:val="20"/>
          <w:szCs w:val="20"/>
          <w:highlight w:val="none"/>
        </w:rPr>
        <w:t>业绩认定：</w:t>
      </w:r>
    </w:p>
    <w:p w14:paraId="4C7BC32D">
      <w:pPr>
        <w:autoSpaceDE w:val="0"/>
        <w:autoSpaceDN w:val="0"/>
        <w:adjustRightInd w:val="0"/>
        <w:spacing w:line="360" w:lineRule="auto"/>
        <w:jc w:val="left"/>
        <w:rPr>
          <w:rFonts w:hint="eastAsia" w:ascii="Times New Roman" w:hAnsi="Times New Roman"/>
          <w:color w:val="auto"/>
          <w:position w:val="1"/>
          <w:sz w:val="20"/>
          <w:szCs w:val="20"/>
          <w:highlight w:val="none"/>
        </w:rPr>
      </w:pPr>
      <w:r>
        <w:rPr>
          <w:rFonts w:hint="eastAsia" w:ascii="Times New Roman" w:hAnsi="Times New Roman"/>
          <w:color w:val="auto"/>
          <w:position w:val="1"/>
          <w:sz w:val="20"/>
          <w:szCs w:val="20"/>
          <w:highlight w:val="none"/>
        </w:rPr>
        <w:t>（1）业绩时间以项目合同协议书签订日期、业主发出的会议/入住通知书日期或项目结算文件签署日期中最早者为准。</w:t>
      </w:r>
    </w:p>
    <w:p w14:paraId="60C09900">
      <w:pPr>
        <w:autoSpaceDE w:val="0"/>
        <w:autoSpaceDN w:val="0"/>
        <w:adjustRightInd w:val="0"/>
        <w:spacing w:line="360" w:lineRule="auto"/>
        <w:jc w:val="left"/>
        <w:rPr>
          <w:rFonts w:hint="eastAsia" w:ascii="Times New Roman" w:hAnsi="Times New Roman"/>
          <w:color w:val="auto"/>
          <w:position w:val="1"/>
          <w:sz w:val="20"/>
          <w:szCs w:val="20"/>
          <w:highlight w:val="none"/>
        </w:rPr>
      </w:pPr>
      <w:r>
        <w:rPr>
          <w:rFonts w:hint="eastAsia" w:ascii="Times New Roman" w:hAnsi="Times New Roman"/>
          <w:color w:val="auto"/>
          <w:position w:val="1"/>
          <w:sz w:val="20"/>
          <w:szCs w:val="20"/>
          <w:highlight w:val="none"/>
        </w:rPr>
        <w:t>（2）业绩证明材料须至少包含合同关键页（体现双方盖章、项目名称及签约日期）及能证明项目已履行完成的资料（如会议通知、结算单、用户证明等）。</w:t>
      </w:r>
    </w:p>
    <w:p w14:paraId="46D70249">
      <w:pPr>
        <w:autoSpaceDE w:val="0"/>
        <w:autoSpaceDN w:val="0"/>
        <w:adjustRightInd w:val="0"/>
        <w:spacing w:line="360" w:lineRule="auto"/>
        <w:jc w:val="left"/>
        <w:rPr>
          <w:rFonts w:hint="eastAsia" w:ascii="Times New Roman" w:hAnsi="Times New Roman"/>
          <w:color w:val="auto"/>
          <w:position w:val="1"/>
          <w:sz w:val="20"/>
          <w:szCs w:val="20"/>
          <w:highlight w:val="none"/>
        </w:rPr>
      </w:pPr>
      <w:r>
        <w:rPr>
          <w:rFonts w:hint="eastAsia" w:ascii="Times New Roman" w:hAnsi="Times New Roman"/>
          <w:color w:val="auto"/>
          <w:position w:val="1"/>
          <w:sz w:val="20"/>
          <w:szCs w:val="20"/>
          <w:highlight w:val="none"/>
        </w:rPr>
        <w:t>（3）“教育培训酒店住宿项目”指为各类培训、会议、学术交流等教育活动提供集中住宿接待服务的酒店或宾馆运营管理项目。</w:t>
      </w:r>
    </w:p>
    <w:p w14:paraId="0992028F">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0" w:firstLineChars="0"/>
        <w:jc w:val="left"/>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2.</w:t>
      </w:r>
      <w:r>
        <w:rPr>
          <w:rFonts w:ascii="Times New Roman" w:hAnsi="Times New Roman"/>
          <w:color w:val="auto"/>
          <w:sz w:val="21"/>
          <w:szCs w:val="21"/>
          <w:highlight w:val="none"/>
        </w:rPr>
        <w:t>如近年来，</w:t>
      </w:r>
      <w:r>
        <w:rPr>
          <w:rFonts w:hint="eastAsia" w:ascii="Times New Roman" w:hAnsi="Times New Roman"/>
          <w:color w:val="auto"/>
          <w:sz w:val="21"/>
          <w:szCs w:val="21"/>
          <w:highlight w:val="none"/>
          <w:lang w:val="en-US" w:eastAsia="zh-CN"/>
        </w:rPr>
        <w:t>报价人</w:t>
      </w:r>
      <w:r>
        <w:rPr>
          <w:rFonts w:ascii="Times New Roman" w:hAnsi="Times New Roman"/>
          <w:color w:val="auto"/>
          <w:sz w:val="21"/>
          <w:szCs w:val="21"/>
          <w:highlight w:val="none"/>
        </w:rPr>
        <w:t>法人机构发生合法变更或重组或法人名称变更时，应提供相关部门的合法批件或其他相关证明材料来证明其所附业绩的继承性。</w:t>
      </w:r>
    </w:p>
    <w:p w14:paraId="7E89C598">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420" w:leftChars="200" w:firstLine="0" w:firstLineChars="0"/>
        <w:jc w:val="left"/>
        <w:textAlignment w:val="auto"/>
        <w:rPr>
          <w:rFonts w:ascii="Times New Roman" w:hAnsi="Times New Roman"/>
          <w:color w:val="auto"/>
          <w:sz w:val="21"/>
          <w:szCs w:val="21"/>
          <w:highlight w:val="none"/>
        </w:rPr>
      </w:pPr>
    </w:p>
    <w:p w14:paraId="67B5B2B9">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0" w:firstLineChars="0"/>
        <w:jc w:val="left"/>
        <w:textAlignment w:val="auto"/>
        <w:rPr>
          <w:rFonts w:ascii="Times New Roman" w:hAnsi="Times New Roman"/>
          <w:color w:val="auto"/>
          <w:sz w:val="21"/>
          <w:szCs w:val="21"/>
          <w:highlight w:val="none"/>
        </w:rPr>
      </w:pPr>
    </w:p>
    <w:p w14:paraId="01480D19">
      <w:pPr>
        <w:widowControl/>
        <w:jc w:val="center"/>
        <w:rPr>
          <w:rFonts w:ascii="Times New Roman" w:hAnsi="Times New Roman"/>
          <w:b/>
          <w:bCs/>
          <w:color w:val="auto"/>
          <w:spacing w:val="8"/>
          <w:sz w:val="28"/>
          <w:szCs w:val="28"/>
          <w:highlight w:val="none"/>
        </w:rPr>
      </w:pPr>
    </w:p>
    <w:p w14:paraId="542657E5">
      <w:pPr>
        <w:keepNext w:val="0"/>
        <w:keepLines w:val="0"/>
        <w:pageBreakBefore w:val="0"/>
        <w:widowControl/>
        <w:kinsoku/>
        <w:wordWrap/>
        <w:overflowPunct/>
        <w:topLinePunct w:val="0"/>
        <w:bidi w:val="0"/>
        <w:snapToGrid/>
        <w:spacing w:line="360" w:lineRule="auto"/>
        <w:jc w:val="both"/>
        <w:textAlignment w:val="auto"/>
        <w:rPr>
          <w:rFonts w:ascii="Times New Roman" w:hAnsi="Times New Roman"/>
          <w:b/>
          <w:color w:val="auto"/>
          <w:sz w:val="24"/>
          <w:highlight w:val="none"/>
        </w:rPr>
        <w:sectPr>
          <w:pgSz w:w="11906" w:h="16838"/>
          <w:pgMar w:top="1440" w:right="1800" w:bottom="1440" w:left="1800" w:header="851" w:footer="992" w:gutter="0"/>
          <w:pgNumType w:fmt="decimal"/>
          <w:cols w:space="720" w:num="1"/>
          <w:titlePg/>
          <w:docGrid w:type="lines" w:linePitch="312" w:charSpace="0"/>
        </w:sectPr>
      </w:pPr>
    </w:p>
    <w:p w14:paraId="01A5CA29">
      <w:pPr>
        <w:spacing w:line="360" w:lineRule="auto"/>
        <w:jc w:val="center"/>
        <w:rPr>
          <w:rFonts w:ascii="Times New Roman" w:hAnsi="Times New Roman"/>
          <w:b/>
          <w:color w:val="auto"/>
          <w:sz w:val="28"/>
          <w:szCs w:val="28"/>
          <w:highlight w:val="none"/>
        </w:rPr>
      </w:pPr>
      <w:r>
        <w:rPr>
          <w:rFonts w:ascii="Times New Roman" w:hAnsi="Times New Roman"/>
          <w:b/>
          <w:color w:val="auto"/>
          <w:sz w:val="28"/>
          <w:szCs w:val="28"/>
          <w:highlight w:val="none"/>
        </w:rPr>
        <w:t>（</w:t>
      </w:r>
      <w:r>
        <w:rPr>
          <w:rFonts w:hint="eastAsia" w:ascii="Times New Roman" w:hAnsi="Times New Roman"/>
          <w:b/>
          <w:color w:val="auto"/>
          <w:sz w:val="28"/>
          <w:szCs w:val="28"/>
          <w:highlight w:val="none"/>
          <w:lang w:val="en-US" w:eastAsia="zh-CN"/>
        </w:rPr>
        <w:t>三</w:t>
      </w:r>
      <w:r>
        <w:rPr>
          <w:rFonts w:ascii="Times New Roman" w:hAnsi="Times New Roman"/>
          <w:b/>
          <w:color w:val="auto"/>
          <w:sz w:val="28"/>
          <w:szCs w:val="28"/>
          <w:highlight w:val="none"/>
        </w:rPr>
        <w:t>） 信誉承诺书</w:t>
      </w:r>
    </w:p>
    <w:p w14:paraId="487ACDD2">
      <w:pPr>
        <w:pStyle w:val="11"/>
        <w:spacing w:line="360" w:lineRule="auto"/>
        <w:jc w:val="left"/>
        <w:rPr>
          <w:rFonts w:ascii="Times New Roman" w:hAnsi="Times New Roman" w:cs="Times New Roman"/>
          <w:color w:val="auto"/>
          <w:highlight w:val="none"/>
        </w:rPr>
      </w:pPr>
      <w:r>
        <w:rPr>
          <w:rFonts w:ascii="Times New Roman" w:hAnsi="Times New Roman" w:cs="Times New Roman"/>
          <w:color w:val="auto"/>
          <w:highlight w:val="none"/>
        </w:rPr>
        <w:t xml:space="preserve">                                       </w:t>
      </w:r>
    </w:p>
    <w:p w14:paraId="14B91440">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附：</w:t>
      </w:r>
    </w:p>
    <w:p w14:paraId="5CE19131">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1．在“信用中国”网站中投标人（单位）查询网页信息资料影印件（黑白或彩色），并加盖</w:t>
      </w:r>
      <w:r>
        <w:rPr>
          <w:rFonts w:hint="eastAsia" w:ascii="宋体" w:hAnsi="宋体" w:cs="宋体"/>
          <w:kern w:val="0"/>
          <w:sz w:val="24"/>
          <w:highlight w:val="none"/>
          <w:lang w:val="en-US" w:eastAsia="zh-CN"/>
        </w:rPr>
        <w:t>报价人</w:t>
      </w:r>
      <w:r>
        <w:rPr>
          <w:rFonts w:hint="eastAsia" w:ascii="宋体" w:hAnsi="宋体" w:eastAsia="宋体" w:cs="宋体"/>
          <w:kern w:val="0"/>
          <w:sz w:val="24"/>
          <w:highlight w:val="none"/>
        </w:rPr>
        <w:t>单位章。</w:t>
      </w:r>
    </w:p>
    <w:p w14:paraId="3D860CA4">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2．在国家企业信用信息公示系统（www.gsxt.gov.cn）中</w:t>
      </w:r>
      <w:r>
        <w:rPr>
          <w:rFonts w:hint="eastAsia" w:ascii="宋体" w:hAnsi="宋体" w:cs="宋体"/>
          <w:kern w:val="0"/>
          <w:sz w:val="24"/>
          <w:highlight w:val="none"/>
          <w:lang w:val="en-US" w:eastAsia="zh-CN"/>
        </w:rPr>
        <w:t>报价人</w:t>
      </w:r>
      <w:r>
        <w:rPr>
          <w:rFonts w:hint="eastAsia" w:ascii="宋体" w:hAnsi="宋体" w:eastAsia="宋体" w:cs="宋体"/>
          <w:kern w:val="0"/>
          <w:sz w:val="24"/>
          <w:highlight w:val="none"/>
        </w:rPr>
        <w:t>（单位）查询网页信息资料（黑白或彩色）并加盖</w:t>
      </w:r>
      <w:r>
        <w:rPr>
          <w:rFonts w:hint="eastAsia" w:ascii="宋体" w:hAnsi="宋体" w:cs="宋体"/>
          <w:kern w:val="0"/>
          <w:sz w:val="24"/>
          <w:highlight w:val="none"/>
          <w:lang w:val="en-US" w:eastAsia="zh-CN"/>
        </w:rPr>
        <w:t>报价人</w:t>
      </w:r>
      <w:r>
        <w:rPr>
          <w:rFonts w:hint="eastAsia" w:ascii="宋体" w:hAnsi="宋体" w:eastAsia="宋体" w:cs="宋体"/>
          <w:kern w:val="0"/>
          <w:sz w:val="24"/>
          <w:highlight w:val="none"/>
        </w:rPr>
        <w:t>单位章（事业单位无需提供）。</w:t>
      </w:r>
    </w:p>
    <w:p w14:paraId="639BD1A1">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 在202</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 xml:space="preserve">年 </w:t>
      </w:r>
      <w:r>
        <w:rPr>
          <w:rFonts w:hint="eastAsia" w:ascii="宋体" w:hAnsi="宋体" w:cs="宋体"/>
          <w:kern w:val="0"/>
          <w:sz w:val="24"/>
          <w:highlight w:val="none"/>
          <w:lang w:val="en-US" w:eastAsia="zh-CN"/>
        </w:rPr>
        <w:t>1</w:t>
      </w:r>
      <w:r>
        <w:rPr>
          <w:rFonts w:hint="eastAsia" w:ascii="宋体" w:hAnsi="宋体" w:eastAsia="宋体" w:cs="宋体"/>
          <w:kern w:val="0"/>
          <w:sz w:val="24"/>
          <w:highlight w:val="none"/>
        </w:rPr>
        <w:t xml:space="preserve"> 月1 日至本项目</w:t>
      </w:r>
      <w:r>
        <w:rPr>
          <w:rFonts w:hint="eastAsia" w:ascii="宋体" w:hAnsi="宋体" w:cs="宋体"/>
          <w:kern w:val="0"/>
          <w:sz w:val="24"/>
          <w:highlight w:val="none"/>
          <w:lang w:val="en-US" w:eastAsia="zh-CN"/>
        </w:rPr>
        <w:t>报价</w:t>
      </w:r>
      <w:r>
        <w:rPr>
          <w:rFonts w:hint="eastAsia" w:ascii="宋体" w:hAnsi="宋体" w:eastAsia="宋体" w:cs="宋体"/>
          <w:kern w:val="0"/>
          <w:sz w:val="24"/>
          <w:highlight w:val="none"/>
        </w:rPr>
        <w:t>截止日期间，</w:t>
      </w:r>
      <w:r>
        <w:rPr>
          <w:rFonts w:hint="eastAsia" w:ascii="宋体" w:hAnsi="宋体" w:cs="宋体"/>
          <w:kern w:val="0"/>
          <w:sz w:val="24"/>
          <w:highlight w:val="none"/>
          <w:lang w:val="en-US" w:eastAsia="zh-CN"/>
        </w:rPr>
        <w:t>报价人</w:t>
      </w:r>
      <w:r>
        <w:rPr>
          <w:rFonts w:hint="eastAsia" w:ascii="宋体" w:hAnsi="宋体" w:eastAsia="宋体" w:cs="宋体"/>
          <w:kern w:val="0"/>
          <w:sz w:val="24"/>
          <w:highlight w:val="none"/>
        </w:rPr>
        <w:t>（单位）、法定代表人</w:t>
      </w:r>
      <w:r>
        <w:rPr>
          <w:rFonts w:hint="eastAsia" w:ascii="宋体" w:hAnsi="宋体" w:cs="宋体"/>
          <w:kern w:val="0"/>
          <w:sz w:val="24"/>
          <w:highlight w:val="none"/>
          <w:lang w:val="en-US" w:eastAsia="zh-CN"/>
        </w:rPr>
        <w:t>未</w:t>
      </w:r>
      <w:r>
        <w:rPr>
          <w:rFonts w:hint="eastAsia" w:ascii="宋体" w:hAnsi="宋体" w:eastAsia="宋体" w:cs="宋体"/>
          <w:kern w:val="0"/>
          <w:sz w:val="24"/>
          <w:highlight w:val="none"/>
        </w:rPr>
        <w:t>被人民法院生效判决或裁定认定为行贿犯罪（包括行贿罪、单位行贿罪、对单位行贿罪、介绍贿赂罪等）</w:t>
      </w:r>
      <w:r>
        <w:rPr>
          <w:rFonts w:hint="eastAsia" w:ascii="宋体" w:hAnsi="宋体" w:cs="宋体"/>
          <w:kern w:val="0"/>
          <w:sz w:val="24"/>
          <w:highlight w:val="none"/>
          <w:lang w:eastAsia="zh-CN"/>
        </w:rPr>
        <w:t>。</w:t>
      </w: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报价人</w:t>
      </w:r>
      <w:r>
        <w:rPr>
          <w:rFonts w:hint="eastAsia" w:ascii="宋体" w:hAnsi="宋体" w:eastAsia="宋体" w:cs="宋体"/>
          <w:kern w:val="0"/>
          <w:sz w:val="24"/>
          <w:highlight w:val="none"/>
        </w:rPr>
        <w:t>须提交无行贿犯罪的承诺函</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格式附后</w:t>
      </w:r>
      <w:r>
        <w:rPr>
          <w:rFonts w:hint="eastAsia" w:ascii="宋体" w:hAnsi="宋体" w:eastAsia="宋体" w:cs="宋体"/>
          <w:kern w:val="0"/>
          <w:sz w:val="24"/>
          <w:highlight w:val="none"/>
        </w:rPr>
        <w:t>）。</w:t>
      </w:r>
    </w:p>
    <w:p w14:paraId="0AB1AE9C">
      <w:pPr>
        <w:widowControl/>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示例：</w:t>
      </w:r>
      <w:r>
        <w:rPr>
          <w:highlight w:val="none"/>
        </w:rPr>
        <w:drawing>
          <wp:inline distT="0" distB="0" distL="114300" distR="114300">
            <wp:extent cx="5824855" cy="3462020"/>
            <wp:effectExtent l="0" t="0" r="4445" b="5080"/>
            <wp:docPr id="8" name="图片 8" descr="22e1fbd408ceb6f7d58d76b2554758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2e1fbd408ceb6f7d58d76b2554758e1"/>
                    <pic:cNvPicPr>
                      <a:picLocks noChangeAspect="1"/>
                    </pic:cNvPicPr>
                  </pic:nvPicPr>
                  <pic:blipFill>
                    <a:blip r:embed="rId12"/>
                    <a:stretch>
                      <a:fillRect/>
                    </a:stretch>
                  </pic:blipFill>
                  <pic:spPr>
                    <a:xfrm>
                      <a:off x="0" y="0"/>
                      <a:ext cx="5824855" cy="3462020"/>
                    </a:xfrm>
                    <a:prstGeom prst="rect">
                      <a:avLst/>
                    </a:prstGeom>
                  </pic:spPr>
                </pic:pic>
              </a:graphicData>
            </a:graphic>
          </wp:inline>
        </w:drawing>
      </w:r>
      <w:r>
        <w:rPr>
          <w:highlight w:val="none"/>
        </w:rPr>
        <w:drawing>
          <wp:inline distT="0" distB="0" distL="114300" distR="114300">
            <wp:extent cx="5816600" cy="3297555"/>
            <wp:effectExtent l="0" t="0" r="317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3"/>
                    <a:stretch>
                      <a:fillRect/>
                    </a:stretch>
                  </pic:blipFill>
                  <pic:spPr>
                    <a:xfrm>
                      <a:off x="0" y="0"/>
                      <a:ext cx="5816600" cy="3297555"/>
                    </a:xfrm>
                    <a:prstGeom prst="rect">
                      <a:avLst/>
                    </a:prstGeom>
                    <a:noFill/>
                    <a:ln>
                      <a:noFill/>
                    </a:ln>
                  </pic:spPr>
                </pic:pic>
              </a:graphicData>
            </a:graphic>
          </wp:inline>
        </w:drawing>
      </w:r>
    </w:p>
    <w:p w14:paraId="57A8C2BE">
      <w:pPr>
        <w:pStyle w:val="43"/>
        <w:pageBreakBefore w:val="0"/>
        <w:overflowPunct/>
        <w:topLinePunct w:val="0"/>
        <w:bidi w:val="0"/>
        <w:spacing w:line="360" w:lineRule="auto"/>
        <w:rPr>
          <w:rFonts w:hint="eastAsia" w:ascii="宋体" w:hAnsi="宋体" w:eastAsia="宋体" w:cs="宋体"/>
          <w:highlight w:val="none"/>
        </w:rPr>
      </w:pPr>
      <w:r>
        <w:rPr>
          <w:rFonts w:hint="default" w:ascii="宋体" w:hAnsi="宋体" w:eastAsia="宋体" w:cs="宋体"/>
          <w:highlight w:val="none"/>
          <w:lang w:val="en-US" w:eastAsia="zh-CN"/>
        </w:rPr>
        <w:t>注：（1）～（2）项以报价截止当日在对应网站公开查询的信息为准，报价人须提供查询结果截图作为证据，截图时间不得早于开标前一日，且须清晰显示查询网页的网址及系统时间；第</w:t>
      </w:r>
      <w:r>
        <w:rPr>
          <w:rFonts w:hint="eastAsia" w:ascii="宋体" w:hAnsi="宋体" w:cs="宋体"/>
          <w:highlight w:val="none"/>
          <w:lang w:val="en-US" w:eastAsia="zh-CN"/>
        </w:rPr>
        <w:t>3</w:t>
      </w:r>
      <w:r>
        <w:rPr>
          <w:rFonts w:hint="default" w:ascii="宋体" w:hAnsi="宋体" w:eastAsia="宋体" w:cs="宋体"/>
          <w:highlight w:val="none"/>
          <w:lang w:val="en-US" w:eastAsia="zh-CN"/>
        </w:rPr>
        <w:t>项以</w:t>
      </w:r>
      <w:r>
        <w:rPr>
          <w:rFonts w:hint="eastAsia" w:ascii="宋体" w:hAnsi="宋体" w:cs="宋体"/>
          <w:highlight w:val="none"/>
          <w:lang w:val="en-US" w:eastAsia="zh-CN"/>
        </w:rPr>
        <w:t>报价</w:t>
      </w:r>
      <w:r>
        <w:rPr>
          <w:rFonts w:hint="default" w:ascii="宋体" w:hAnsi="宋体" w:eastAsia="宋体" w:cs="宋体"/>
          <w:highlight w:val="none"/>
          <w:lang w:val="en-US" w:eastAsia="zh-CN"/>
        </w:rPr>
        <w:t>人</w:t>
      </w:r>
      <w:r>
        <w:rPr>
          <w:rFonts w:hint="eastAsia" w:ascii="宋体" w:hAnsi="宋体" w:cs="宋体"/>
          <w:highlight w:val="none"/>
          <w:lang w:val="en-US" w:eastAsia="zh-CN"/>
        </w:rPr>
        <w:t>报价</w:t>
      </w:r>
      <w:r>
        <w:rPr>
          <w:rFonts w:hint="default" w:ascii="宋体" w:hAnsi="宋体" w:eastAsia="宋体" w:cs="宋体"/>
          <w:highlight w:val="none"/>
          <w:lang w:val="en-US" w:eastAsia="zh-CN"/>
        </w:rPr>
        <w:t>文件中提交的承诺函为准。</w:t>
      </w:r>
    </w:p>
    <w:p w14:paraId="7559173D">
      <w:pPr>
        <w:widowControl/>
        <w:spacing w:line="360" w:lineRule="auto"/>
        <w:ind w:firstLine="480" w:firstLineChars="200"/>
        <w:jc w:val="left"/>
        <w:rPr>
          <w:rFonts w:hint="eastAsia" w:ascii="宋体" w:hAnsi="宋体" w:eastAsia="宋体" w:cs="宋体"/>
          <w:kern w:val="0"/>
          <w:sz w:val="24"/>
          <w:highlight w:val="none"/>
        </w:rPr>
      </w:pPr>
    </w:p>
    <w:p w14:paraId="0E6D3083">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14:paraId="4991F458">
      <w:pPr>
        <w:keepNext w:val="0"/>
        <w:keepLines w:val="0"/>
        <w:widowControl/>
        <w:suppressLineNumbers w:val="0"/>
        <w:jc w:val="left"/>
        <w:rPr>
          <w:ins w:id="0" w:author="GLY" w:date="2026-04-01T14:12:49Z"/>
          <w:rFonts w:hint="eastAsia" w:ascii="宋体" w:hAnsi="宋体" w:eastAsia="宋体" w:cs="宋体"/>
          <w:color w:val="000000"/>
          <w:kern w:val="0"/>
          <w:sz w:val="21"/>
          <w:szCs w:val="21"/>
          <w:highlight w:val="none"/>
          <w:lang w:val="en-US" w:eastAsia="zh-CN" w:bidi="ar"/>
        </w:rPr>
      </w:pPr>
    </w:p>
    <w:p w14:paraId="3E5AE00A">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14:paraId="0629305C">
      <w:pPr>
        <w:widowControl/>
        <w:spacing w:line="360" w:lineRule="auto"/>
        <w:ind w:firstLine="480" w:firstLineChars="200"/>
        <w:jc w:val="left"/>
        <w:rPr>
          <w:rFonts w:hint="eastAsia" w:ascii="宋体" w:hAnsi="宋体" w:eastAsia="宋体" w:cs="宋体"/>
          <w:color w:val="FF0000"/>
          <w:kern w:val="0"/>
          <w:sz w:val="24"/>
          <w:highlight w:val="none"/>
          <w:lang w:val="en-US" w:eastAsia="zh-CN"/>
        </w:rPr>
      </w:pPr>
      <w:r>
        <w:rPr>
          <w:rFonts w:hint="eastAsia" w:ascii="宋体" w:hAnsi="宋体" w:cs="宋体"/>
          <w:color w:val="FF0000"/>
          <w:kern w:val="0"/>
          <w:sz w:val="24"/>
          <w:highlight w:val="none"/>
          <w:lang w:val="en-US" w:eastAsia="zh-CN"/>
        </w:rPr>
        <w:t>格式：</w:t>
      </w:r>
    </w:p>
    <w:p w14:paraId="6971D25D">
      <w:pPr>
        <w:pStyle w:val="4"/>
        <w:jc w:val="center"/>
        <w:rPr>
          <w:rFonts w:hint="eastAsia" w:ascii="宋体" w:hAnsi="宋体" w:eastAsia="宋体" w:cs="宋体"/>
          <w:highlight w:val="none"/>
        </w:rPr>
      </w:pPr>
      <w:r>
        <w:rPr>
          <w:rFonts w:hint="eastAsia" w:ascii="宋体" w:hAnsi="宋体" w:eastAsia="宋体" w:cs="宋体"/>
          <w:highlight w:val="none"/>
        </w:rPr>
        <w:t>无行贿犯罪的承诺函</w:t>
      </w:r>
    </w:p>
    <w:p w14:paraId="633494E0">
      <w:pPr>
        <w:widowControl/>
        <w:jc w:val="center"/>
        <w:rPr>
          <w:rFonts w:hint="eastAsia" w:ascii="宋体" w:hAnsi="宋体" w:eastAsia="宋体" w:cs="宋体"/>
          <w:sz w:val="24"/>
          <w:highlight w:val="none"/>
        </w:rPr>
      </w:pPr>
    </w:p>
    <w:p w14:paraId="104ED622">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u w:val="single"/>
        </w:rPr>
        <w:t xml:space="preserve">   （</w:t>
      </w:r>
      <w:r>
        <w:rPr>
          <w:rFonts w:hint="eastAsia" w:ascii="宋体" w:hAnsi="宋体" w:cs="宋体"/>
          <w:sz w:val="24"/>
          <w:szCs w:val="28"/>
          <w:highlight w:val="none"/>
          <w:u w:val="single"/>
          <w:lang w:val="en-US" w:eastAsia="zh-CN"/>
        </w:rPr>
        <w:t>询价</w:t>
      </w:r>
      <w:r>
        <w:rPr>
          <w:rFonts w:hint="eastAsia" w:ascii="宋体" w:hAnsi="宋体" w:cs="宋体"/>
          <w:sz w:val="24"/>
          <w:szCs w:val="28"/>
          <w:highlight w:val="none"/>
          <w:u w:val="single"/>
          <w:lang w:eastAsia="zh-CN"/>
        </w:rPr>
        <w:t>人</w:t>
      </w:r>
      <w:r>
        <w:rPr>
          <w:rFonts w:hint="eastAsia" w:ascii="宋体" w:hAnsi="宋体" w:eastAsia="宋体" w:cs="宋体"/>
          <w:sz w:val="24"/>
          <w:szCs w:val="28"/>
          <w:highlight w:val="none"/>
          <w:u w:val="single"/>
        </w:rPr>
        <w:t>名称）</w:t>
      </w:r>
      <w:r>
        <w:rPr>
          <w:rFonts w:hint="eastAsia" w:ascii="宋体" w:hAnsi="宋体" w:eastAsia="宋体" w:cs="宋体"/>
          <w:sz w:val="24"/>
          <w:szCs w:val="28"/>
          <w:highlight w:val="none"/>
        </w:rPr>
        <w:t>：</w:t>
      </w:r>
    </w:p>
    <w:p w14:paraId="6FF59B97">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我</w:t>
      </w:r>
      <w:r>
        <w:rPr>
          <w:rFonts w:hint="eastAsia" w:ascii="宋体" w:hAnsi="宋体" w:cs="宋体"/>
          <w:sz w:val="24"/>
          <w:szCs w:val="28"/>
          <w:highlight w:val="none"/>
          <w:lang w:val="en-US" w:eastAsia="zh-CN"/>
        </w:rPr>
        <w:t>单位</w:t>
      </w:r>
      <w:r>
        <w:rPr>
          <w:rFonts w:hint="eastAsia" w:ascii="宋体" w:hAnsi="宋体" w:eastAsia="宋体" w:cs="宋体"/>
          <w:sz w:val="24"/>
          <w:szCs w:val="28"/>
          <w:highlight w:val="none"/>
          <w:u w:val="single"/>
        </w:rPr>
        <w:t xml:space="preserve">   （</w:t>
      </w:r>
      <w:r>
        <w:rPr>
          <w:rFonts w:hint="eastAsia" w:ascii="宋体" w:hAnsi="宋体" w:cs="宋体"/>
          <w:sz w:val="24"/>
          <w:szCs w:val="28"/>
          <w:highlight w:val="none"/>
          <w:u w:val="single"/>
          <w:lang w:val="en-US" w:eastAsia="zh-CN"/>
        </w:rPr>
        <w:t>报价人</w:t>
      </w:r>
      <w:r>
        <w:rPr>
          <w:rFonts w:hint="eastAsia" w:ascii="宋体" w:hAnsi="宋体" w:eastAsia="宋体" w:cs="宋体"/>
          <w:sz w:val="24"/>
          <w:szCs w:val="28"/>
          <w:highlight w:val="none"/>
          <w:u w:val="single"/>
        </w:rPr>
        <w:t xml:space="preserve">名称） </w:t>
      </w:r>
      <w:r>
        <w:rPr>
          <w:rFonts w:hint="eastAsia" w:ascii="宋体" w:hAnsi="宋体" w:eastAsia="宋体" w:cs="宋体"/>
          <w:sz w:val="24"/>
          <w:szCs w:val="28"/>
          <w:highlight w:val="none"/>
        </w:rPr>
        <w:t>、法定代表人</w:t>
      </w:r>
      <w:r>
        <w:rPr>
          <w:rFonts w:hint="eastAsia" w:ascii="宋体" w:hAnsi="宋体" w:eastAsia="宋体" w:cs="宋体"/>
          <w:sz w:val="24"/>
          <w:szCs w:val="28"/>
          <w:highlight w:val="none"/>
          <w:u w:val="single"/>
        </w:rPr>
        <w:t xml:space="preserve">          （姓名）   （身份证号）、</w:t>
      </w:r>
      <w:r>
        <w:rPr>
          <w:rFonts w:hint="eastAsia" w:ascii="宋体" w:hAnsi="宋体" w:eastAsia="宋体" w:cs="宋体"/>
          <w:sz w:val="24"/>
          <w:szCs w:val="28"/>
          <w:highlight w:val="none"/>
        </w:rPr>
        <w:t>在202</w:t>
      </w:r>
      <w:r>
        <w:rPr>
          <w:rFonts w:hint="eastAsia" w:ascii="宋体" w:hAnsi="宋体" w:cs="宋体"/>
          <w:sz w:val="24"/>
          <w:szCs w:val="28"/>
          <w:highlight w:val="none"/>
          <w:lang w:val="en-US" w:eastAsia="zh-CN"/>
        </w:rPr>
        <w:t>3</w:t>
      </w:r>
      <w:r>
        <w:rPr>
          <w:rFonts w:hint="eastAsia" w:ascii="宋体" w:hAnsi="宋体" w:eastAsia="宋体" w:cs="宋体"/>
          <w:sz w:val="24"/>
          <w:szCs w:val="28"/>
          <w:highlight w:val="none"/>
        </w:rPr>
        <w:t>年</w:t>
      </w:r>
      <w:r>
        <w:rPr>
          <w:rFonts w:hint="eastAsia" w:ascii="宋体" w:hAnsi="宋体" w:cs="宋体"/>
          <w:sz w:val="24"/>
          <w:szCs w:val="28"/>
          <w:highlight w:val="none"/>
          <w:lang w:val="en-US" w:eastAsia="zh-CN"/>
        </w:rPr>
        <w:t>1</w:t>
      </w:r>
      <w:r>
        <w:rPr>
          <w:rFonts w:hint="eastAsia" w:ascii="宋体" w:hAnsi="宋体" w:eastAsia="宋体" w:cs="宋体"/>
          <w:sz w:val="24"/>
          <w:szCs w:val="28"/>
          <w:highlight w:val="none"/>
        </w:rPr>
        <w:t>月1日至本项目</w:t>
      </w:r>
      <w:r>
        <w:rPr>
          <w:rFonts w:hint="eastAsia" w:ascii="宋体" w:hAnsi="宋体" w:cs="宋体"/>
          <w:sz w:val="24"/>
          <w:szCs w:val="28"/>
          <w:highlight w:val="none"/>
          <w:lang w:val="en-US" w:eastAsia="zh-CN"/>
        </w:rPr>
        <w:t>报价</w:t>
      </w:r>
      <w:r>
        <w:rPr>
          <w:rFonts w:hint="eastAsia" w:ascii="宋体" w:hAnsi="宋体" w:eastAsia="宋体" w:cs="宋体"/>
          <w:sz w:val="24"/>
          <w:szCs w:val="28"/>
          <w:highlight w:val="none"/>
        </w:rPr>
        <w:t>截止日期间，没有被人民法院生效判决为行贿犯罪（包括行贿罪、单位行贿罪、对单位行贿罪、介绍贿赂罪等）。若在合同签订之前发现我单位或法定代表人在上述期间存在行贿犯罪的，可取消我单位中</w:t>
      </w:r>
      <w:r>
        <w:rPr>
          <w:rFonts w:hint="eastAsia" w:ascii="宋体" w:hAnsi="宋体" w:cs="宋体"/>
          <w:sz w:val="24"/>
          <w:szCs w:val="28"/>
          <w:highlight w:val="none"/>
          <w:lang w:val="en-US" w:eastAsia="zh-CN"/>
        </w:rPr>
        <w:t>选</w:t>
      </w:r>
      <w:r>
        <w:rPr>
          <w:rFonts w:hint="eastAsia" w:ascii="宋体" w:hAnsi="宋体" w:eastAsia="宋体" w:cs="宋体"/>
          <w:sz w:val="24"/>
          <w:szCs w:val="28"/>
          <w:highlight w:val="none"/>
        </w:rPr>
        <w:t>人资格。若在合同执行期间发现我单位或法定代表人在上述期间存在行贿犯罪的，可从合同款或履约保证金中扣除签约合同价的</w:t>
      </w:r>
      <w:r>
        <w:rPr>
          <w:rFonts w:hint="eastAsia" w:ascii="宋体" w:hAnsi="宋体" w:eastAsia="宋体" w:cs="宋体"/>
          <w:sz w:val="24"/>
          <w:szCs w:val="28"/>
          <w:highlight w:val="none"/>
          <w:u w:val="single"/>
        </w:rPr>
        <w:t xml:space="preserve"> 5% </w:t>
      </w:r>
      <w:r>
        <w:rPr>
          <w:rFonts w:hint="eastAsia" w:ascii="宋体" w:hAnsi="宋体" w:eastAsia="宋体" w:cs="宋体"/>
          <w:sz w:val="24"/>
          <w:szCs w:val="28"/>
          <w:highlight w:val="none"/>
        </w:rPr>
        <w:t>作为违约金。</w:t>
      </w:r>
    </w:p>
    <w:p w14:paraId="50DB0C6C">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特此承诺。</w:t>
      </w:r>
    </w:p>
    <w:p w14:paraId="36EBE16F">
      <w:pPr>
        <w:spacing w:line="560" w:lineRule="exact"/>
        <w:ind w:left="1200" w:firstLine="480"/>
        <w:rPr>
          <w:rFonts w:hint="eastAsia" w:ascii="宋体" w:hAnsi="宋体" w:eastAsia="宋体" w:cs="宋体"/>
          <w:sz w:val="24"/>
          <w:szCs w:val="28"/>
          <w:highlight w:val="none"/>
        </w:rPr>
      </w:pPr>
    </w:p>
    <w:p w14:paraId="2563BD73">
      <w:pPr>
        <w:spacing w:line="560" w:lineRule="exact"/>
        <w:ind w:left="2100" w:leftChars="1000"/>
        <w:rPr>
          <w:rFonts w:hint="eastAsia" w:ascii="宋体" w:hAnsi="宋体" w:eastAsia="宋体" w:cs="宋体"/>
          <w:sz w:val="24"/>
          <w:szCs w:val="28"/>
          <w:highlight w:val="none"/>
        </w:rPr>
      </w:pPr>
      <w:r>
        <w:rPr>
          <w:rFonts w:hint="eastAsia" w:ascii="宋体" w:hAnsi="宋体" w:cs="宋体"/>
          <w:sz w:val="24"/>
          <w:szCs w:val="28"/>
          <w:highlight w:val="none"/>
          <w:lang w:val="en-US" w:eastAsia="zh-CN"/>
        </w:rPr>
        <w:t>报价</w:t>
      </w:r>
      <w:r>
        <w:rPr>
          <w:rFonts w:hint="eastAsia" w:ascii="宋体" w:hAnsi="宋体" w:cs="宋体"/>
          <w:sz w:val="24"/>
          <w:szCs w:val="28"/>
          <w:highlight w:val="none"/>
          <w:lang w:eastAsia="zh-CN"/>
        </w:rPr>
        <w:t>人</w:t>
      </w:r>
      <w:r>
        <w:rPr>
          <w:rFonts w:hint="eastAsia" w:ascii="宋体" w:hAnsi="宋体" w:eastAsia="宋体" w:cs="宋体"/>
          <w:sz w:val="24"/>
          <w:szCs w:val="28"/>
          <w:highlight w:val="none"/>
        </w:rPr>
        <w:t>：</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（盖单位</w:t>
      </w:r>
      <w:r>
        <w:rPr>
          <w:rFonts w:hint="eastAsia" w:ascii="宋体" w:hAnsi="宋体" w:cs="宋体"/>
          <w:sz w:val="24"/>
          <w:szCs w:val="28"/>
          <w:highlight w:val="none"/>
          <w:lang w:val="en-US" w:eastAsia="zh-CN"/>
        </w:rPr>
        <w:t>公章</w:t>
      </w:r>
      <w:r>
        <w:rPr>
          <w:rFonts w:hint="eastAsia" w:ascii="宋体" w:hAnsi="宋体" w:eastAsia="宋体" w:cs="宋体"/>
          <w:sz w:val="24"/>
          <w:szCs w:val="28"/>
          <w:highlight w:val="none"/>
        </w:rPr>
        <w:t>）</w:t>
      </w:r>
    </w:p>
    <w:p w14:paraId="687342FD">
      <w:pPr>
        <w:spacing w:line="360" w:lineRule="auto"/>
        <w:ind w:firstLine="3520" w:firstLineChars="1600"/>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A8ADC43">
      <w:pPr>
        <w:ind w:firstLine="6120" w:firstLineChars="2550"/>
        <w:rPr>
          <w:rFonts w:ascii="Times New Roman" w:hAnsi="Times New Roman"/>
          <w:color w:val="auto"/>
          <w:sz w:val="24"/>
          <w:szCs w:val="24"/>
          <w:highlight w:val="none"/>
        </w:rPr>
      </w:pPr>
    </w:p>
    <w:p w14:paraId="0272B9AF">
      <w:pPr>
        <w:widowControl/>
        <w:jc w:val="left"/>
        <w:rPr>
          <w:rFonts w:ascii="Times New Roman" w:hAnsi="Times New Roman"/>
          <w:color w:val="auto"/>
          <w:sz w:val="30"/>
          <w:szCs w:val="30"/>
          <w:highlight w:val="none"/>
        </w:rPr>
      </w:pPr>
    </w:p>
    <w:p w14:paraId="6D3EA6ED">
      <w:pPr>
        <w:spacing w:line="360" w:lineRule="auto"/>
        <w:jc w:val="both"/>
        <w:outlineLvl w:val="2"/>
        <w:rPr>
          <w:rFonts w:hint="eastAsia" w:ascii="Times New Roman" w:hAnsi="Times New Roman"/>
          <w:b/>
          <w:bCs/>
          <w:color w:val="auto"/>
          <w:sz w:val="32"/>
          <w:highlight w:val="none"/>
          <w:lang w:val="en-US" w:eastAsia="zh-CN"/>
        </w:rPr>
        <w:sectPr>
          <w:pgSz w:w="11906" w:h="16838"/>
          <w:pgMar w:top="1304" w:right="1361" w:bottom="1304" w:left="1361" w:header="851" w:footer="851" w:gutter="0"/>
          <w:pgBorders>
            <w:top w:val="none" w:sz="0" w:space="0"/>
            <w:left w:val="none" w:sz="0" w:space="0"/>
            <w:bottom w:val="none" w:sz="0" w:space="0"/>
            <w:right w:val="none" w:sz="0" w:space="0"/>
          </w:pgBorders>
          <w:pgNumType w:fmt="decimal"/>
          <w:cols w:space="720" w:num="1"/>
          <w:docGrid w:linePitch="410" w:charSpace="-451"/>
        </w:sectPr>
      </w:pPr>
    </w:p>
    <w:p w14:paraId="5136D58C">
      <w:pPr>
        <w:spacing w:line="360" w:lineRule="auto"/>
        <w:jc w:val="center"/>
        <w:outlineLvl w:val="2"/>
        <w:rPr>
          <w:rFonts w:hint="default" w:ascii="Times New Roman" w:hAnsi="Times New Roman"/>
          <w:b/>
          <w:bCs/>
          <w:color w:val="auto"/>
          <w:sz w:val="32"/>
          <w:highlight w:val="none"/>
          <w:lang w:val="en-US" w:eastAsia="zh-CN"/>
        </w:rPr>
      </w:pPr>
      <w:r>
        <w:rPr>
          <w:rFonts w:hint="eastAsia" w:ascii="Times New Roman" w:hAnsi="Times New Roman"/>
          <w:b/>
          <w:bCs/>
          <w:color w:val="auto"/>
          <w:sz w:val="32"/>
          <w:highlight w:val="none"/>
          <w:lang w:val="en-US" w:eastAsia="zh-CN"/>
        </w:rPr>
        <w:t>四、项目实质性需求响应表</w:t>
      </w:r>
    </w:p>
    <w:p w14:paraId="18F7824F">
      <w:pPr>
        <w:widowControl w:val="0"/>
        <w:numPr>
          <w:ilvl w:val="0"/>
          <w:numId w:val="0"/>
        </w:numPr>
        <w:spacing w:line="360" w:lineRule="auto"/>
        <w:jc w:val="both"/>
        <w:rPr>
          <w:rFonts w:hint="eastAsia" w:ascii="Times New Roman" w:hAnsi="Times New Roman"/>
          <w:b/>
          <w:color w:val="auto"/>
          <w:sz w:val="28"/>
          <w:szCs w:val="28"/>
          <w:highlight w:val="none"/>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34"/>
        <w:gridCol w:w="4198"/>
        <w:gridCol w:w="1661"/>
        <w:gridCol w:w="4872"/>
        <w:gridCol w:w="2584"/>
      </w:tblGrid>
      <w:tr w14:paraId="0C39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034" w:type="dxa"/>
            <w:shd w:val="clear" w:color="auto" w:fill="auto"/>
            <w:tcMar>
              <w:top w:w="75" w:type="dxa"/>
              <w:left w:w="0" w:type="dxa"/>
              <w:bottom w:w="75" w:type="dxa"/>
              <w:right w:w="120" w:type="dxa"/>
            </w:tcMar>
            <w:vAlign w:val="center"/>
          </w:tcPr>
          <w:p w14:paraId="6A246CEE">
            <w:pPr>
              <w:widowControl w:val="0"/>
              <w:numPr>
                <w:ilvl w:val="0"/>
                <w:numId w:val="0"/>
              </w:numPr>
              <w:spacing w:line="360" w:lineRule="auto"/>
              <w:jc w:val="both"/>
              <w:rPr>
                <w:rFonts w:hint="eastAsia" w:ascii="Times New Roman" w:hAnsi="Times New Roman"/>
                <w:b/>
                <w:color w:val="auto"/>
                <w:sz w:val="28"/>
                <w:szCs w:val="28"/>
                <w:highlight w:val="none"/>
                <w:lang w:val="en-US" w:eastAsia="zh-CN"/>
              </w:rPr>
            </w:pPr>
            <w:r>
              <w:rPr>
                <w:rFonts w:hint="eastAsia" w:ascii="Times New Roman" w:hAnsi="Times New Roman"/>
                <w:b/>
                <w:color w:val="auto"/>
                <w:sz w:val="28"/>
                <w:szCs w:val="28"/>
                <w:highlight w:val="none"/>
                <w:lang w:val="en-US" w:eastAsia="zh-CN"/>
              </w:rPr>
              <w:t>条款序号</w:t>
            </w:r>
          </w:p>
        </w:tc>
        <w:tc>
          <w:tcPr>
            <w:tcW w:w="4198" w:type="dxa"/>
            <w:shd w:val="clear" w:color="auto" w:fill="auto"/>
            <w:tcMar>
              <w:top w:w="75" w:type="dxa"/>
              <w:left w:w="120" w:type="dxa"/>
              <w:bottom w:w="75" w:type="dxa"/>
              <w:right w:w="120" w:type="dxa"/>
            </w:tcMar>
            <w:vAlign w:val="center"/>
          </w:tcPr>
          <w:p w14:paraId="6ED3059F">
            <w:pPr>
              <w:widowControl w:val="0"/>
              <w:numPr>
                <w:ilvl w:val="0"/>
                <w:numId w:val="0"/>
              </w:numPr>
              <w:spacing w:line="360" w:lineRule="auto"/>
              <w:jc w:val="both"/>
              <w:rPr>
                <w:rFonts w:hint="eastAsia" w:ascii="Times New Roman" w:hAnsi="Times New Roman"/>
                <w:b/>
                <w:color w:val="auto"/>
                <w:sz w:val="28"/>
                <w:szCs w:val="28"/>
                <w:highlight w:val="none"/>
                <w:lang w:val="en-US" w:eastAsia="zh-CN"/>
              </w:rPr>
            </w:pPr>
            <w:r>
              <w:rPr>
                <w:rFonts w:hint="eastAsia" w:ascii="Times New Roman" w:hAnsi="Times New Roman"/>
                <w:b/>
                <w:color w:val="auto"/>
                <w:sz w:val="28"/>
                <w:szCs w:val="28"/>
                <w:highlight w:val="none"/>
                <w:lang w:val="en-US" w:eastAsia="zh-CN"/>
              </w:rPr>
              <w:t>实质性要求内容</w:t>
            </w:r>
          </w:p>
        </w:tc>
        <w:tc>
          <w:tcPr>
            <w:tcW w:w="1661" w:type="dxa"/>
            <w:shd w:val="clear" w:color="auto" w:fill="auto"/>
            <w:tcMar>
              <w:top w:w="75" w:type="dxa"/>
              <w:left w:w="120" w:type="dxa"/>
              <w:bottom w:w="75" w:type="dxa"/>
              <w:right w:w="120" w:type="dxa"/>
            </w:tcMar>
            <w:vAlign w:val="center"/>
          </w:tcPr>
          <w:p w14:paraId="72AAF0A9">
            <w:pPr>
              <w:widowControl w:val="0"/>
              <w:numPr>
                <w:ilvl w:val="0"/>
                <w:numId w:val="0"/>
              </w:numPr>
              <w:spacing w:line="360" w:lineRule="auto"/>
              <w:jc w:val="both"/>
              <w:rPr>
                <w:rFonts w:hint="eastAsia" w:ascii="Times New Roman" w:hAnsi="Times New Roman"/>
                <w:b/>
                <w:color w:val="auto"/>
                <w:sz w:val="28"/>
                <w:szCs w:val="28"/>
                <w:highlight w:val="none"/>
                <w:lang w:val="en-US" w:eastAsia="zh-CN"/>
              </w:rPr>
            </w:pPr>
            <w:r>
              <w:rPr>
                <w:rFonts w:hint="eastAsia" w:ascii="Times New Roman" w:hAnsi="Times New Roman"/>
                <w:b/>
                <w:color w:val="auto"/>
                <w:sz w:val="28"/>
                <w:szCs w:val="28"/>
                <w:highlight w:val="none"/>
                <w:lang w:val="en-US" w:eastAsia="zh-CN"/>
              </w:rPr>
              <w:t>报价人响应情况</w:t>
            </w:r>
          </w:p>
        </w:tc>
        <w:tc>
          <w:tcPr>
            <w:tcW w:w="4872" w:type="dxa"/>
            <w:shd w:val="clear" w:color="auto" w:fill="auto"/>
            <w:tcMar>
              <w:top w:w="75" w:type="dxa"/>
              <w:left w:w="120" w:type="dxa"/>
              <w:bottom w:w="75" w:type="dxa"/>
              <w:right w:w="120" w:type="dxa"/>
            </w:tcMar>
            <w:vAlign w:val="center"/>
          </w:tcPr>
          <w:p w14:paraId="01BAF3C5">
            <w:pPr>
              <w:widowControl w:val="0"/>
              <w:numPr>
                <w:ilvl w:val="0"/>
                <w:numId w:val="0"/>
              </w:numPr>
              <w:spacing w:line="360" w:lineRule="auto"/>
              <w:jc w:val="both"/>
              <w:rPr>
                <w:rFonts w:hint="eastAsia" w:ascii="Times New Roman" w:hAnsi="Times New Roman"/>
                <w:b/>
                <w:color w:val="auto"/>
                <w:sz w:val="28"/>
                <w:szCs w:val="28"/>
                <w:highlight w:val="none"/>
                <w:lang w:val="en-US" w:eastAsia="zh-CN"/>
              </w:rPr>
            </w:pPr>
            <w:r>
              <w:rPr>
                <w:rFonts w:hint="eastAsia" w:ascii="Times New Roman" w:hAnsi="Times New Roman"/>
                <w:b/>
                <w:color w:val="auto"/>
                <w:sz w:val="28"/>
                <w:szCs w:val="28"/>
                <w:highlight w:val="none"/>
                <w:lang w:val="en-US" w:eastAsia="zh-CN"/>
              </w:rPr>
              <w:t>报价人需提供的证明材料（所有证明材料均需加盖公章）</w:t>
            </w:r>
          </w:p>
        </w:tc>
        <w:tc>
          <w:tcPr>
            <w:tcW w:w="2584" w:type="dxa"/>
            <w:shd w:val="clear" w:color="auto" w:fill="auto"/>
            <w:tcMar>
              <w:top w:w="75" w:type="dxa"/>
              <w:left w:w="120" w:type="dxa"/>
              <w:bottom w:w="75" w:type="dxa"/>
              <w:right w:w="120" w:type="dxa"/>
            </w:tcMar>
            <w:vAlign w:val="center"/>
          </w:tcPr>
          <w:p w14:paraId="2DD627F7">
            <w:pPr>
              <w:widowControl w:val="0"/>
              <w:numPr>
                <w:ilvl w:val="0"/>
                <w:numId w:val="0"/>
              </w:numPr>
              <w:spacing w:line="360" w:lineRule="auto"/>
              <w:jc w:val="both"/>
              <w:rPr>
                <w:rFonts w:hint="default" w:ascii="Times New Roman" w:hAnsi="Times New Roman"/>
                <w:b/>
                <w:color w:val="auto"/>
                <w:sz w:val="28"/>
                <w:szCs w:val="28"/>
                <w:highlight w:val="none"/>
                <w:lang w:val="en-US" w:eastAsia="zh-CN"/>
              </w:rPr>
            </w:pPr>
            <w:r>
              <w:rPr>
                <w:rFonts w:hint="eastAsia" w:ascii="Times New Roman" w:hAnsi="Times New Roman"/>
                <w:b/>
                <w:color w:val="auto"/>
                <w:sz w:val="28"/>
                <w:szCs w:val="28"/>
                <w:highlight w:val="none"/>
                <w:lang w:val="en-US" w:eastAsia="zh-CN"/>
              </w:rPr>
              <w:t>备注</w:t>
            </w:r>
          </w:p>
        </w:tc>
      </w:tr>
      <w:tr w14:paraId="76A4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34" w:type="dxa"/>
            <w:shd w:val="clear" w:color="auto" w:fill="auto"/>
            <w:tcMar>
              <w:top w:w="75" w:type="dxa"/>
              <w:left w:w="0" w:type="dxa"/>
              <w:bottom w:w="75" w:type="dxa"/>
              <w:right w:w="120" w:type="dxa"/>
            </w:tcMar>
            <w:vAlign w:val="center"/>
          </w:tcPr>
          <w:p w14:paraId="3584AB81">
            <w:pPr>
              <w:widowControl w:val="0"/>
              <w:numPr>
                <w:ilvl w:val="0"/>
                <w:numId w:val="0"/>
              </w:numPr>
              <w:spacing w:line="360" w:lineRule="auto"/>
              <w:jc w:val="center"/>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1</w:t>
            </w:r>
          </w:p>
        </w:tc>
        <w:tc>
          <w:tcPr>
            <w:tcW w:w="4198" w:type="dxa"/>
            <w:shd w:val="clear" w:color="auto" w:fill="auto"/>
            <w:tcMar>
              <w:top w:w="75" w:type="dxa"/>
              <w:left w:w="120" w:type="dxa"/>
              <w:bottom w:w="75" w:type="dxa"/>
              <w:right w:w="120" w:type="dxa"/>
            </w:tcMar>
            <w:vAlign w:val="center"/>
          </w:tcPr>
          <w:p w14:paraId="013D10B0">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房间数量与房型：酒店拥有不低于60间的双床标间，并且能稳定的为采购人的每期培训提供不低于20间双床标间。</w:t>
            </w:r>
          </w:p>
        </w:tc>
        <w:tc>
          <w:tcPr>
            <w:tcW w:w="1661" w:type="dxa"/>
            <w:shd w:val="clear" w:color="auto" w:fill="auto"/>
            <w:tcMar>
              <w:top w:w="75" w:type="dxa"/>
              <w:left w:w="120" w:type="dxa"/>
              <w:bottom w:w="75" w:type="dxa"/>
              <w:right w:w="120" w:type="dxa"/>
            </w:tcMar>
            <w:vAlign w:val="center"/>
          </w:tcPr>
          <w:p w14:paraId="37A68B21">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 完全满足 □ 不满足</w:t>
            </w:r>
          </w:p>
        </w:tc>
        <w:tc>
          <w:tcPr>
            <w:tcW w:w="4872" w:type="dxa"/>
            <w:shd w:val="clear" w:color="auto" w:fill="auto"/>
            <w:tcMar>
              <w:top w:w="75" w:type="dxa"/>
              <w:left w:w="120" w:type="dxa"/>
              <w:bottom w:w="75" w:type="dxa"/>
              <w:right w:w="0" w:type="dxa"/>
            </w:tcMar>
            <w:vAlign w:val="center"/>
          </w:tcPr>
          <w:p w14:paraId="603697E2">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1. 房型与数量证明：提供酒店客房管理系统截图或房型清单，明确标注“双床标间”总数量（≥60间）。</w:t>
            </w:r>
          </w:p>
          <w:p w14:paraId="04AFE53E">
            <w:pPr>
              <w:widowControl w:val="0"/>
              <w:numPr>
                <w:ilvl w:val="0"/>
                <w:numId w:val="0"/>
              </w:numPr>
              <w:spacing w:line="360" w:lineRule="auto"/>
              <w:jc w:val="both"/>
              <w:rPr>
                <w:rFonts w:hint="default" w:ascii="Times New Roman" w:hAnsi="Times New Roman"/>
                <w:b/>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3. 承诺函：提供书面承诺，保证在合同期内能为每期培训稳定预留≥20间双床标间。</w:t>
            </w:r>
            <w:r>
              <w:rPr>
                <w:rFonts w:hint="eastAsia" w:ascii="Times New Roman" w:hAnsi="Times New Roman" w:cs="Times New Roman"/>
                <w:b w:val="0"/>
                <w:bCs/>
                <w:color w:val="auto"/>
                <w:sz w:val="28"/>
                <w:szCs w:val="28"/>
                <w:highlight w:val="none"/>
                <w:lang w:val="en-US" w:eastAsia="zh-CN"/>
              </w:rPr>
              <w:t>（格式自拟，可附后）</w:t>
            </w:r>
          </w:p>
        </w:tc>
        <w:tc>
          <w:tcPr>
            <w:tcW w:w="2584" w:type="dxa"/>
            <w:shd w:val="clear" w:color="auto" w:fill="auto"/>
            <w:tcMar>
              <w:top w:w="75" w:type="dxa"/>
              <w:left w:w="120" w:type="dxa"/>
              <w:bottom w:w="75" w:type="dxa"/>
              <w:right w:w="0" w:type="dxa"/>
            </w:tcMar>
            <w:vAlign w:val="center"/>
          </w:tcPr>
          <w:p w14:paraId="7B418641">
            <w:pPr>
              <w:widowControl w:val="0"/>
              <w:numPr>
                <w:ilvl w:val="0"/>
                <w:numId w:val="0"/>
              </w:numPr>
              <w:spacing w:line="360" w:lineRule="auto"/>
              <w:jc w:val="both"/>
              <w:rPr>
                <w:rFonts w:hint="eastAsia" w:ascii="Times New Roman" w:hAnsi="Times New Roman" w:cs="Times New Roman"/>
                <w:b w:val="0"/>
                <w:bCs/>
                <w:color w:val="auto"/>
                <w:sz w:val="28"/>
                <w:szCs w:val="28"/>
                <w:highlight w:val="none"/>
                <w:lang w:val="en-US" w:eastAsia="zh-CN"/>
              </w:rPr>
            </w:pPr>
            <w:r>
              <w:rPr>
                <w:rFonts w:hint="eastAsia" w:ascii="Times New Roman" w:hAnsi="Times New Roman" w:cs="Times New Roman"/>
                <w:b w:val="0"/>
                <w:bCs/>
                <w:color w:val="auto"/>
                <w:sz w:val="28"/>
                <w:szCs w:val="28"/>
                <w:highlight w:val="none"/>
                <w:lang w:val="en-US" w:eastAsia="zh-CN"/>
              </w:rPr>
              <w:t>证明材料须清晰、真实。</w:t>
            </w:r>
          </w:p>
        </w:tc>
      </w:tr>
      <w:tr w14:paraId="5E0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34" w:type="dxa"/>
            <w:shd w:val="clear" w:color="auto" w:fill="auto"/>
            <w:tcMar>
              <w:top w:w="75" w:type="dxa"/>
              <w:left w:w="0" w:type="dxa"/>
              <w:bottom w:w="75" w:type="dxa"/>
              <w:right w:w="120" w:type="dxa"/>
            </w:tcMar>
            <w:vAlign w:val="center"/>
          </w:tcPr>
          <w:p w14:paraId="24F5B119">
            <w:pPr>
              <w:widowControl w:val="0"/>
              <w:numPr>
                <w:ilvl w:val="0"/>
                <w:numId w:val="0"/>
              </w:numPr>
              <w:spacing w:line="360" w:lineRule="auto"/>
              <w:jc w:val="center"/>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2</w:t>
            </w:r>
          </w:p>
        </w:tc>
        <w:tc>
          <w:tcPr>
            <w:tcW w:w="4198" w:type="dxa"/>
            <w:shd w:val="clear" w:color="auto" w:fill="auto"/>
            <w:tcMar>
              <w:top w:w="75" w:type="dxa"/>
              <w:left w:w="120" w:type="dxa"/>
              <w:bottom w:w="75" w:type="dxa"/>
              <w:right w:w="120" w:type="dxa"/>
            </w:tcMar>
            <w:vAlign w:val="center"/>
          </w:tcPr>
          <w:p w14:paraId="1F2B43F7">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响应与确认时限：必须在收到询价人每期培训的书面通知（提前2-3天）后，按时确认可提供的房间数。</w:t>
            </w:r>
          </w:p>
        </w:tc>
        <w:tc>
          <w:tcPr>
            <w:tcW w:w="1661" w:type="dxa"/>
            <w:shd w:val="clear" w:color="auto" w:fill="auto"/>
            <w:tcMar>
              <w:top w:w="75" w:type="dxa"/>
              <w:left w:w="120" w:type="dxa"/>
              <w:bottom w:w="75" w:type="dxa"/>
              <w:right w:w="120" w:type="dxa"/>
            </w:tcMar>
            <w:vAlign w:val="center"/>
          </w:tcPr>
          <w:p w14:paraId="014BBDCD">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 完全满足 □ 不满足</w:t>
            </w:r>
          </w:p>
        </w:tc>
        <w:tc>
          <w:tcPr>
            <w:tcW w:w="4872" w:type="dxa"/>
            <w:shd w:val="clear" w:color="auto" w:fill="auto"/>
            <w:tcMar>
              <w:top w:w="75" w:type="dxa"/>
              <w:left w:w="120" w:type="dxa"/>
              <w:bottom w:w="75" w:type="dxa"/>
              <w:right w:w="0" w:type="dxa"/>
            </w:tcMar>
            <w:vAlign w:val="center"/>
          </w:tcPr>
          <w:p w14:paraId="2BB10168">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服务承诺函：在投标文件中提供专项承诺函，明确承诺“在收到书面通知后【 】小时内予以书面确认”，响应时间不得超过询价人要求。（格式自拟，可附后）</w:t>
            </w:r>
          </w:p>
        </w:tc>
        <w:tc>
          <w:tcPr>
            <w:tcW w:w="2584" w:type="dxa"/>
            <w:shd w:val="clear" w:color="auto" w:fill="auto"/>
            <w:tcMar>
              <w:top w:w="75" w:type="dxa"/>
              <w:left w:w="120" w:type="dxa"/>
              <w:bottom w:w="75" w:type="dxa"/>
              <w:right w:w="0" w:type="dxa"/>
            </w:tcMar>
            <w:vAlign w:val="center"/>
          </w:tcPr>
          <w:p w14:paraId="41794555">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该承诺将作为合同附件。</w:t>
            </w:r>
          </w:p>
        </w:tc>
      </w:tr>
      <w:tr w14:paraId="7FE4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34" w:type="dxa"/>
            <w:shd w:val="clear" w:color="auto" w:fill="auto"/>
            <w:tcMar>
              <w:top w:w="75" w:type="dxa"/>
              <w:left w:w="0" w:type="dxa"/>
              <w:bottom w:w="75" w:type="dxa"/>
              <w:right w:w="120" w:type="dxa"/>
            </w:tcMar>
            <w:vAlign w:val="center"/>
          </w:tcPr>
          <w:p w14:paraId="359703CF">
            <w:pPr>
              <w:widowControl w:val="0"/>
              <w:numPr>
                <w:ilvl w:val="0"/>
                <w:numId w:val="0"/>
              </w:numPr>
              <w:spacing w:line="360" w:lineRule="auto"/>
              <w:jc w:val="center"/>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3</w:t>
            </w:r>
          </w:p>
        </w:tc>
        <w:tc>
          <w:tcPr>
            <w:tcW w:w="4198" w:type="dxa"/>
            <w:shd w:val="clear" w:color="auto" w:fill="auto"/>
            <w:tcMar>
              <w:top w:w="75" w:type="dxa"/>
              <w:left w:w="120" w:type="dxa"/>
              <w:bottom w:w="75" w:type="dxa"/>
              <w:right w:w="120" w:type="dxa"/>
            </w:tcMar>
            <w:vAlign w:val="center"/>
          </w:tcPr>
          <w:p w14:paraId="55D02E81">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客房设施标准：所有房间必须保证24小时热水、空调、电视、免费无线网络（WiFi） 等设施完好可用。</w:t>
            </w:r>
          </w:p>
        </w:tc>
        <w:tc>
          <w:tcPr>
            <w:tcW w:w="1661" w:type="dxa"/>
            <w:shd w:val="clear" w:color="auto" w:fill="auto"/>
            <w:tcMar>
              <w:top w:w="75" w:type="dxa"/>
              <w:left w:w="120" w:type="dxa"/>
              <w:bottom w:w="75" w:type="dxa"/>
              <w:right w:w="120" w:type="dxa"/>
            </w:tcMar>
            <w:vAlign w:val="center"/>
          </w:tcPr>
          <w:p w14:paraId="1B53BB10">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 完全满足 □ 不满足</w:t>
            </w:r>
          </w:p>
        </w:tc>
        <w:tc>
          <w:tcPr>
            <w:tcW w:w="4872" w:type="dxa"/>
            <w:shd w:val="clear" w:color="auto" w:fill="auto"/>
            <w:tcMar>
              <w:top w:w="75" w:type="dxa"/>
              <w:left w:w="120" w:type="dxa"/>
              <w:bottom w:w="75" w:type="dxa"/>
              <w:right w:w="0" w:type="dxa"/>
            </w:tcMar>
            <w:vAlign w:val="center"/>
          </w:tcPr>
          <w:p w14:paraId="15DD35B3">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r>
              <w:rPr>
                <w:rFonts w:hint="default" w:ascii="Times New Roman" w:hAnsi="Times New Roman"/>
                <w:b w:val="0"/>
                <w:bCs/>
                <w:color w:val="auto"/>
                <w:sz w:val="28"/>
                <w:szCs w:val="28"/>
                <w:highlight w:val="none"/>
                <w:lang w:val="en-US" w:eastAsia="zh-CN"/>
              </w:rPr>
              <w:t>实景照片：提供不少于3间不同楼层的双床标间内部实景照片，照片需清晰展示：热水淋浴设施、空调、电视机、及张贴的WiFi密码标识。</w:t>
            </w:r>
            <w:r>
              <w:rPr>
                <w:rFonts w:hint="eastAsia" w:ascii="Times New Roman" w:hAnsi="Times New Roman"/>
                <w:b w:val="0"/>
                <w:bCs/>
                <w:color w:val="auto"/>
                <w:sz w:val="28"/>
                <w:szCs w:val="28"/>
                <w:highlight w:val="none"/>
                <w:lang w:val="en-US" w:eastAsia="zh-CN"/>
              </w:rPr>
              <w:t>（格式自拟，可附后）</w:t>
            </w:r>
          </w:p>
        </w:tc>
        <w:tc>
          <w:tcPr>
            <w:tcW w:w="2584" w:type="dxa"/>
            <w:shd w:val="clear" w:color="auto" w:fill="auto"/>
            <w:tcMar>
              <w:top w:w="75" w:type="dxa"/>
              <w:left w:w="120" w:type="dxa"/>
              <w:bottom w:w="75" w:type="dxa"/>
              <w:right w:w="0" w:type="dxa"/>
            </w:tcMar>
            <w:vAlign w:val="center"/>
          </w:tcPr>
          <w:p w14:paraId="3E488720">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r>
              <w:rPr>
                <w:rFonts w:hint="default" w:ascii="Times New Roman" w:hAnsi="Times New Roman"/>
                <w:b w:val="0"/>
                <w:bCs/>
                <w:color w:val="auto"/>
                <w:sz w:val="28"/>
                <w:szCs w:val="28"/>
                <w:highlight w:val="none"/>
                <w:lang w:val="en-US" w:eastAsia="zh-CN"/>
              </w:rPr>
              <w:t>照片需彩色打印并附简要说明。</w:t>
            </w:r>
          </w:p>
        </w:tc>
      </w:tr>
      <w:tr w14:paraId="717E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34" w:type="dxa"/>
            <w:shd w:val="clear" w:color="auto" w:fill="auto"/>
            <w:tcMar>
              <w:top w:w="75" w:type="dxa"/>
              <w:left w:w="0" w:type="dxa"/>
              <w:bottom w:w="75" w:type="dxa"/>
              <w:right w:w="120" w:type="dxa"/>
            </w:tcMar>
            <w:vAlign w:val="center"/>
          </w:tcPr>
          <w:p w14:paraId="1420EFAA">
            <w:pPr>
              <w:widowControl w:val="0"/>
              <w:numPr>
                <w:ilvl w:val="0"/>
                <w:numId w:val="0"/>
              </w:numPr>
              <w:spacing w:line="360" w:lineRule="auto"/>
              <w:jc w:val="center"/>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4</w:t>
            </w:r>
          </w:p>
        </w:tc>
        <w:tc>
          <w:tcPr>
            <w:tcW w:w="4198" w:type="dxa"/>
            <w:shd w:val="clear" w:color="auto" w:fill="auto"/>
            <w:tcMar>
              <w:top w:w="75" w:type="dxa"/>
              <w:left w:w="120" w:type="dxa"/>
              <w:bottom w:w="75" w:type="dxa"/>
              <w:right w:w="120" w:type="dxa"/>
            </w:tcMar>
            <w:vAlign w:val="center"/>
          </w:tcPr>
          <w:p w14:paraId="48FBE905">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早餐服务：必须为所有入住人员提供早餐。</w:t>
            </w:r>
          </w:p>
        </w:tc>
        <w:tc>
          <w:tcPr>
            <w:tcW w:w="1661" w:type="dxa"/>
            <w:shd w:val="clear" w:color="auto" w:fill="auto"/>
            <w:tcMar>
              <w:top w:w="75" w:type="dxa"/>
              <w:left w:w="120" w:type="dxa"/>
              <w:bottom w:w="75" w:type="dxa"/>
              <w:right w:w="120" w:type="dxa"/>
            </w:tcMar>
            <w:vAlign w:val="center"/>
          </w:tcPr>
          <w:p w14:paraId="483DAB2F">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 完全满足 □ 不满足</w:t>
            </w:r>
          </w:p>
        </w:tc>
        <w:tc>
          <w:tcPr>
            <w:tcW w:w="4872" w:type="dxa"/>
            <w:shd w:val="clear" w:color="auto" w:fill="auto"/>
            <w:tcMar>
              <w:top w:w="75" w:type="dxa"/>
              <w:left w:w="120" w:type="dxa"/>
              <w:bottom w:w="75" w:type="dxa"/>
              <w:right w:w="0" w:type="dxa"/>
            </w:tcMar>
            <w:vAlign w:val="center"/>
          </w:tcPr>
          <w:p w14:paraId="6FB6F47D">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1. 菜单：提供近期使用的自助早餐菜单（需体现营养搭配）。</w:t>
            </w:r>
          </w:p>
          <w:p w14:paraId="61BB9A68">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2. 环境照片：提供餐厅实景照片至少2张（全景及餐台）。</w:t>
            </w:r>
          </w:p>
          <w:p w14:paraId="542D0337">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3. 承诺：承诺早餐供应时间不少于1.5小时。（格式自拟，可附后）</w:t>
            </w:r>
          </w:p>
        </w:tc>
        <w:tc>
          <w:tcPr>
            <w:tcW w:w="2584" w:type="dxa"/>
            <w:shd w:val="clear" w:color="auto" w:fill="auto"/>
            <w:tcMar>
              <w:top w:w="75" w:type="dxa"/>
              <w:left w:w="120" w:type="dxa"/>
              <w:bottom w:w="75" w:type="dxa"/>
              <w:right w:w="0" w:type="dxa"/>
            </w:tcMar>
            <w:vAlign w:val="center"/>
          </w:tcPr>
          <w:p w14:paraId="377A1CEB">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菜单需注明是否为自助形式及大致品类。</w:t>
            </w:r>
          </w:p>
        </w:tc>
      </w:tr>
      <w:tr w14:paraId="73CF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34" w:type="dxa"/>
            <w:shd w:val="clear" w:color="auto" w:fill="auto"/>
            <w:tcMar>
              <w:top w:w="75" w:type="dxa"/>
              <w:left w:w="0" w:type="dxa"/>
              <w:bottom w:w="75" w:type="dxa"/>
              <w:right w:w="120" w:type="dxa"/>
            </w:tcMar>
            <w:vAlign w:val="center"/>
          </w:tcPr>
          <w:p w14:paraId="03786603">
            <w:pPr>
              <w:widowControl w:val="0"/>
              <w:numPr>
                <w:ilvl w:val="0"/>
                <w:numId w:val="0"/>
              </w:numPr>
              <w:spacing w:line="360" w:lineRule="auto"/>
              <w:jc w:val="center"/>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5</w:t>
            </w:r>
          </w:p>
        </w:tc>
        <w:tc>
          <w:tcPr>
            <w:tcW w:w="4198" w:type="dxa"/>
            <w:shd w:val="clear" w:color="auto" w:fill="auto"/>
            <w:tcMar>
              <w:top w:w="75" w:type="dxa"/>
              <w:left w:w="120" w:type="dxa"/>
              <w:bottom w:w="75" w:type="dxa"/>
              <w:right w:w="120" w:type="dxa"/>
            </w:tcMar>
            <w:vAlign w:val="center"/>
          </w:tcPr>
          <w:p w14:paraId="66477F74">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正餐供应能力：具备根据询价人需求，及时提供50人同时中餐、晚餐的服务能力。</w:t>
            </w:r>
          </w:p>
        </w:tc>
        <w:tc>
          <w:tcPr>
            <w:tcW w:w="1661" w:type="dxa"/>
            <w:shd w:val="clear" w:color="auto" w:fill="auto"/>
            <w:tcMar>
              <w:top w:w="75" w:type="dxa"/>
              <w:left w:w="120" w:type="dxa"/>
              <w:bottom w:w="75" w:type="dxa"/>
              <w:right w:w="120" w:type="dxa"/>
            </w:tcMar>
            <w:vAlign w:val="center"/>
          </w:tcPr>
          <w:p w14:paraId="56BDF5E9">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 完全满足 □ 不满足</w:t>
            </w:r>
          </w:p>
        </w:tc>
        <w:tc>
          <w:tcPr>
            <w:tcW w:w="4872" w:type="dxa"/>
            <w:shd w:val="clear" w:color="auto" w:fill="auto"/>
            <w:tcMar>
              <w:top w:w="75" w:type="dxa"/>
              <w:left w:w="120" w:type="dxa"/>
              <w:bottom w:w="75" w:type="dxa"/>
              <w:right w:w="0" w:type="dxa"/>
            </w:tcMar>
            <w:vAlign w:val="center"/>
          </w:tcPr>
          <w:p w14:paraId="36DFFD85">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1. 餐厅照片：提供可容纳至少50人同时就餐的餐厅全景照片。</w:t>
            </w:r>
          </w:p>
          <w:p w14:paraId="51E8BEAE">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2. 供餐方案：提供针对50人团体正餐的备选套餐菜单及报价（可作为备选方案）。（格式自拟，可附后）</w:t>
            </w:r>
          </w:p>
        </w:tc>
        <w:tc>
          <w:tcPr>
            <w:tcW w:w="2584" w:type="dxa"/>
            <w:shd w:val="clear" w:color="auto" w:fill="auto"/>
            <w:tcMar>
              <w:top w:w="75" w:type="dxa"/>
              <w:left w:w="120" w:type="dxa"/>
              <w:bottom w:w="75" w:type="dxa"/>
              <w:right w:w="0" w:type="dxa"/>
            </w:tcMar>
            <w:vAlign w:val="center"/>
          </w:tcPr>
          <w:p w14:paraId="02E2E562">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证明具备承接能力，具体餐标可另议。</w:t>
            </w:r>
          </w:p>
        </w:tc>
      </w:tr>
      <w:tr w14:paraId="4630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34" w:type="dxa"/>
            <w:shd w:val="clear" w:color="auto" w:fill="auto"/>
            <w:tcMar>
              <w:top w:w="75" w:type="dxa"/>
              <w:left w:w="0" w:type="dxa"/>
              <w:bottom w:w="75" w:type="dxa"/>
              <w:right w:w="120" w:type="dxa"/>
            </w:tcMar>
            <w:vAlign w:val="center"/>
          </w:tcPr>
          <w:p w14:paraId="05890F20">
            <w:pPr>
              <w:widowControl w:val="0"/>
              <w:numPr>
                <w:ilvl w:val="0"/>
                <w:numId w:val="0"/>
              </w:numPr>
              <w:spacing w:line="360" w:lineRule="auto"/>
              <w:jc w:val="center"/>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6</w:t>
            </w:r>
          </w:p>
        </w:tc>
        <w:tc>
          <w:tcPr>
            <w:tcW w:w="4198" w:type="dxa"/>
            <w:shd w:val="clear" w:color="auto" w:fill="auto"/>
            <w:tcMar>
              <w:top w:w="75" w:type="dxa"/>
              <w:left w:w="120" w:type="dxa"/>
              <w:bottom w:w="75" w:type="dxa"/>
              <w:right w:w="120" w:type="dxa"/>
            </w:tcMar>
            <w:vAlign w:val="center"/>
          </w:tcPr>
          <w:p w14:paraId="46F96159">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会议室规模：必须提供一个可容纳至少50人的专用会议室。</w:t>
            </w:r>
          </w:p>
        </w:tc>
        <w:tc>
          <w:tcPr>
            <w:tcW w:w="1661" w:type="dxa"/>
            <w:shd w:val="clear" w:color="auto" w:fill="auto"/>
            <w:tcMar>
              <w:top w:w="75" w:type="dxa"/>
              <w:left w:w="120" w:type="dxa"/>
              <w:bottom w:w="75" w:type="dxa"/>
              <w:right w:w="120" w:type="dxa"/>
            </w:tcMar>
            <w:vAlign w:val="center"/>
          </w:tcPr>
          <w:p w14:paraId="70C93D73">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 完全满足 □ 不满足</w:t>
            </w:r>
          </w:p>
        </w:tc>
        <w:tc>
          <w:tcPr>
            <w:tcW w:w="4872" w:type="dxa"/>
            <w:shd w:val="clear" w:color="auto" w:fill="auto"/>
            <w:tcMar>
              <w:top w:w="75" w:type="dxa"/>
              <w:left w:w="120" w:type="dxa"/>
              <w:bottom w:w="75" w:type="dxa"/>
              <w:right w:w="0" w:type="dxa"/>
            </w:tcMar>
            <w:vAlign w:val="center"/>
          </w:tcPr>
          <w:p w14:paraId="16FA8B61">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r>
              <w:rPr>
                <w:rFonts w:hint="default" w:ascii="Times New Roman" w:hAnsi="Times New Roman"/>
                <w:b w:val="0"/>
                <w:bCs/>
                <w:color w:val="auto"/>
                <w:sz w:val="28"/>
                <w:szCs w:val="28"/>
                <w:highlight w:val="none"/>
                <w:lang w:val="en-US" w:eastAsia="zh-CN"/>
              </w:rPr>
              <w:t>1. 实景照片：提供会议室全景照片，照片中需有桌椅摆放。</w:t>
            </w:r>
          </w:p>
          <w:p w14:paraId="37365223">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r>
              <w:rPr>
                <w:rFonts w:hint="default" w:ascii="Times New Roman" w:hAnsi="Times New Roman"/>
                <w:b w:val="0"/>
                <w:bCs/>
                <w:color w:val="auto"/>
                <w:sz w:val="28"/>
                <w:szCs w:val="28"/>
                <w:highlight w:val="none"/>
                <w:lang w:val="en-US" w:eastAsia="zh-CN"/>
              </w:rPr>
              <w:t>2. 平面图或说明：提供会议室平面简图或文字说明，明确标注面积、最大容纳人数（≥50人）及桌椅布局形式（如课桌式、U型式）。</w:t>
            </w:r>
            <w:r>
              <w:rPr>
                <w:rFonts w:hint="eastAsia" w:ascii="Times New Roman" w:hAnsi="Times New Roman"/>
                <w:b w:val="0"/>
                <w:bCs/>
                <w:color w:val="auto"/>
                <w:sz w:val="28"/>
                <w:szCs w:val="28"/>
                <w:highlight w:val="none"/>
                <w:lang w:val="en-US" w:eastAsia="zh-CN"/>
              </w:rPr>
              <w:t>（格式自拟，可附后）</w:t>
            </w:r>
          </w:p>
        </w:tc>
        <w:tc>
          <w:tcPr>
            <w:tcW w:w="2584" w:type="dxa"/>
            <w:shd w:val="clear" w:color="auto" w:fill="auto"/>
            <w:tcMar>
              <w:top w:w="75" w:type="dxa"/>
              <w:left w:w="120" w:type="dxa"/>
              <w:bottom w:w="75" w:type="dxa"/>
              <w:right w:w="0" w:type="dxa"/>
            </w:tcMar>
            <w:vAlign w:val="center"/>
          </w:tcPr>
          <w:p w14:paraId="55720105">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p>
        </w:tc>
      </w:tr>
      <w:tr w14:paraId="720E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34" w:type="dxa"/>
            <w:shd w:val="clear" w:color="auto" w:fill="auto"/>
            <w:tcMar>
              <w:top w:w="75" w:type="dxa"/>
              <w:left w:w="0" w:type="dxa"/>
              <w:bottom w:w="75" w:type="dxa"/>
              <w:right w:w="120" w:type="dxa"/>
            </w:tcMar>
            <w:vAlign w:val="center"/>
          </w:tcPr>
          <w:p w14:paraId="1D8FA780">
            <w:pPr>
              <w:widowControl w:val="0"/>
              <w:numPr>
                <w:ilvl w:val="0"/>
                <w:numId w:val="0"/>
              </w:numPr>
              <w:spacing w:line="360" w:lineRule="auto"/>
              <w:jc w:val="center"/>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7</w:t>
            </w:r>
          </w:p>
        </w:tc>
        <w:tc>
          <w:tcPr>
            <w:tcW w:w="4198" w:type="dxa"/>
            <w:shd w:val="clear" w:color="auto" w:fill="auto"/>
            <w:tcMar>
              <w:top w:w="75" w:type="dxa"/>
              <w:left w:w="120" w:type="dxa"/>
              <w:bottom w:w="75" w:type="dxa"/>
              <w:right w:w="120" w:type="dxa"/>
            </w:tcMar>
            <w:vAlign w:val="center"/>
          </w:tcPr>
          <w:p w14:paraId="2ADE01DA">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设备配置：会议室须配备齐全的多媒体设备，包括但不限于投影仪、幕布、音响系统等，满足全天培训需要。</w:t>
            </w:r>
          </w:p>
        </w:tc>
        <w:tc>
          <w:tcPr>
            <w:tcW w:w="1661" w:type="dxa"/>
            <w:shd w:val="clear" w:color="auto" w:fill="auto"/>
            <w:tcMar>
              <w:top w:w="75" w:type="dxa"/>
              <w:left w:w="120" w:type="dxa"/>
              <w:bottom w:w="75" w:type="dxa"/>
              <w:right w:w="120" w:type="dxa"/>
            </w:tcMar>
            <w:vAlign w:val="center"/>
          </w:tcPr>
          <w:p w14:paraId="62756DE3">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 完全满足 □ 不满足</w:t>
            </w:r>
          </w:p>
        </w:tc>
        <w:tc>
          <w:tcPr>
            <w:tcW w:w="4872" w:type="dxa"/>
            <w:shd w:val="clear" w:color="auto" w:fill="auto"/>
            <w:tcMar>
              <w:top w:w="75" w:type="dxa"/>
              <w:left w:w="120" w:type="dxa"/>
              <w:bottom w:w="75" w:type="dxa"/>
              <w:right w:w="0" w:type="dxa"/>
            </w:tcMar>
            <w:vAlign w:val="center"/>
          </w:tcPr>
          <w:p w14:paraId="710CB0C4">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r>
              <w:rPr>
                <w:rFonts w:hint="default" w:ascii="Times New Roman" w:hAnsi="Times New Roman"/>
                <w:b w:val="0"/>
                <w:bCs/>
                <w:color w:val="auto"/>
                <w:sz w:val="28"/>
                <w:szCs w:val="28"/>
                <w:highlight w:val="none"/>
                <w:lang w:val="en-US" w:eastAsia="zh-CN"/>
              </w:rPr>
              <w:t>1. 清单：提供详细的会议室设备清单，列明设备名称、品牌、型号及数量（如：投影仪流明需≥3000）。</w:t>
            </w:r>
          </w:p>
          <w:p w14:paraId="716A1B66">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r>
              <w:rPr>
                <w:rFonts w:hint="default" w:ascii="Times New Roman" w:hAnsi="Times New Roman"/>
                <w:b w:val="0"/>
                <w:bCs/>
                <w:color w:val="auto"/>
                <w:sz w:val="28"/>
                <w:szCs w:val="28"/>
                <w:highlight w:val="none"/>
                <w:lang w:val="en-US" w:eastAsia="zh-CN"/>
              </w:rPr>
              <w:t>2. 照片：提供关键设备（投影、音响控制台）的现场照片。</w:t>
            </w:r>
            <w:r>
              <w:rPr>
                <w:rFonts w:hint="eastAsia" w:ascii="Times New Roman" w:hAnsi="Times New Roman"/>
                <w:b w:val="0"/>
                <w:bCs/>
                <w:color w:val="auto"/>
                <w:sz w:val="28"/>
                <w:szCs w:val="28"/>
                <w:highlight w:val="none"/>
                <w:lang w:val="en-US" w:eastAsia="zh-CN"/>
              </w:rPr>
              <w:t>（格式自拟，可附后）</w:t>
            </w:r>
          </w:p>
        </w:tc>
        <w:tc>
          <w:tcPr>
            <w:tcW w:w="2584" w:type="dxa"/>
            <w:shd w:val="clear" w:color="auto" w:fill="auto"/>
            <w:tcMar>
              <w:top w:w="75" w:type="dxa"/>
              <w:left w:w="120" w:type="dxa"/>
              <w:bottom w:w="75" w:type="dxa"/>
              <w:right w:w="0" w:type="dxa"/>
            </w:tcMar>
            <w:vAlign w:val="center"/>
          </w:tcPr>
          <w:p w14:paraId="25CF4E79">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r>
              <w:rPr>
                <w:rFonts w:hint="default" w:ascii="Times New Roman" w:hAnsi="Times New Roman"/>
                <w:b w:val="0"/>
                <w:bCs/>
                <w:color w:val="auto"/>
                <w:sz w:val="28"/>
                <w:szCs w:val="28"/>
                <w:highlight w:val="none"/>
                <w:lang w:val="en-US" w:eastAsia="zh-CN"/>
              </w:rPr>
              <w:t>清单需承诺设备完好可用，并注明是否收费。</w:t>
            </w:r>
          </w:p>
        </w:tc>
      </w:tr>
      <w:tr w14:paraId="5D63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34" w:type="dxa"/>
            <w:shd w:val="clear" w:color="auto" w:fill="auto"/>
            <w:tcMar>
              <w:top w:w="75" w:type="dxa"/>
              <w:left w:w="0" w:type="dxa"/>
              <w:bottom w:w="75" w:type="dxa"/>
              <w:right w:w="120" w:type="dxa"/>
            </w:tcMar>
            <w:vAlign w:val="center"/>
          </w:tcPr>
          <w:p w14:paraId="4BDB56B2">
            <w:pPr>
              <w:widowControl w:val="0"/>
              <w:numPr>
                <w:ilvl w:val="0"/>
                <w:numId w:val="0"/>
              </w:numPr>
              <w:spacing w:line="360" w:lineRule="auto"/>
              <w:jc w:val="center"/>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8</w:t>
            </w:r>
          </w:p>
        </w:tc>
        <w:tc>
          <w:tcPr>
            <w:tcW w:w="4198" w:type="dxa"/>
            <w:shd w:val="clear" w:color="auto" w:fill="auto"/>
            <w:tcMar>
              <w:top w:w="75" w:type="dxa"/>
              <w:left w:w="120" w:type="dxa"/>
              <w:bottom w:w="75" w:type="dxa"/>
              <w:right w:w="120" w:type="dxa"/>
            </w:tcMar>
            <w:vAlign w:val="center"/>
          </w:tcPr>
          <w:p w14:paraId="003F2153">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基础与配合服务：必须提供叫醒、行李寄存服务；并承诺配合询价人完成学员入住登记、安全管理、退房结算及合理的房间调整。</w:t>
            </w:r>
          </w:p>
        </w:tc>
        <w:tc>
          <w:tcPr>
            <w:tcW w:w="1661" w:type="dxa"/>
            <w:shd w:val="clear" w:color="auto" w:fill="auto"/>
            <w:tcMar>
              <w:top w:w="75" w:type="dxa"/>
              <w:left w:w="120" w:type="dxa"/>
              <w:bottom w:w="75" w:type="dxa"/>
              <w:right w:w="120" w:type="dxa"/>
            </w:tcMar>
            <w:vAlign w:val="center"/>
          </w:tcPr>
          <w:p w14:paraId="1432E295">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 完全满足 □ 不满足</w:t>
            </w:r>
          </w:p>
        </w:tc>
        <w:tc>
          <w:tcPr>
            <w:tcW w:w="4872" w:type="dxa"/>
            <w:shd w:val="clear" w:color="auto" w:fill="auto"/>
            <w:tcMar>
              <w:top w:w="75" w:type="dxa"/>
              <w:left w:w="120" w:type="dxa"/>
              <w:bottom w:w="75" w:type="dxa"/>
              <w:right w:w="0" w:type="dxa"/>
            </w:tcMar>
            <w:vAlign w:val="center"/>
          </w:tcPr>
          <w:p w14:paraId="752C3323">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提供书面承诺函，明确列出将提供的各项配合服务内容（叫醒、行李寄存、快速入住/退房通道、协助查房、房间临时调整流程等）。（格式自拟，可附后）</w:t>
            </w:r>
          </w:p>
        </w:tc>
        <w:tc>
          <w:tcPr>
            <w:tcW w:w="2584" w:type="dxa"/>
            <w:shd w:val="clear" w:color="auto" w:fill="auto"/>
            <w:tcMar>
              <w:top w:w="75" w:type="dxa"/>
              <w:left w:w="120" w:type="dxa"/>
              <w:bottom w:w="75" w:type="dxa"/>
              <w:right w:w="0" w:type="dxa"/>
            </w:tcMar>
            <w:vAlign w:val="center"/>
          </w:tcPr>
          <w:p w14:paraId="297F3A3D">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该承诺将作为服务标准写入合同。</w:t>
            </w:r>
          </w:p>
        </w:tc>
      </w:tr>
      <w:tr w14:paraId="6E7D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34" w:type="dxa"/>
            <w:shd w:val="clear" w:color="auto" w:fill="auto"/>
            <w:tcMar>
              <w:top w:w="75" w:type="dxa"/>
              <w:left w:w="0" w:type="dxa"/>
              <w:bottom w:w="75" w:type="dxa"/>
              <w:right w:w="120" w:type="dxa"/>
            </w:tcMar>
            <w:vAlign w:val="center"/>
          </w:tcPr>
          <w:p w14:paraId="401BB7FC">
            <w:pPr>
              <w:widowControl w:val="0"/>
              <w:numPr>
                <w:ilvl w:val="0"/>
                <w:numId w:val="0"/>
              </w:numPr>
              <w:spacing w:line="360" w:lineRule="auto"/>
              <w:jc w:val="center"/>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9</w:t>
            </w:r>
          </w:p>
        </w:tc>
        <w:tc>
          <w:tcPr>
            <w:tcW w:w="4198" w:type="dxa"/>
            <w:shd w:val="clear" w:color="auto" w:fill="auto"/>
            <w:tcMar>
              <w:top w:w="75" w:type="dxa"/>
              <w:left w:w="120" w:type="dxa"/>
              <w:bottom w:w="75" w:type="dxa"/>
              <w:right w:w="120" w:type="dxa"/>
            </w:tcMar>
            <w:vAlign w:val="center"/>
          </w:tcPr>
          <w:p w14:paraId="4A5848E9">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位置与交通：拟提供服务酒店至询价人指定地址：成都市青羊区文家乡乐平村三组312号（蜀道集团高速公路技能人才培训中心）的大客车单程通行距离≤10公里，且时间≤30分钟。</w:t>
            </w:r>
          </w:p>
        </w:tc>
        <w:tc>
          <w:tcPr>
            <w:tcW w:w="1661" w:type="dxa"/>
            <w:shd w:val="clear" w:color="auto" w:fill="auto"/>
            <w:tcMar>
              <w:top w:w="75" w:type="dxa"/>
              <w:left w:w="120" w:type="dxa"/>
              <w:bottom w:w="75" w:type="dxa"/>
              <w:right w:w="120" w:type="dxa"/>
            </w:tcMar>
            <w:vAlign w:val="center"/>
          </w:tcPr>
          <w:p w14:paraId="1068657D">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 完全满足 □ 不满足</w:t>
            </w:r>
          </w:p>
        </w:tc>
        <w:tc>
          <w:tcPr>
            <w:tcW w:w="4872" w:type="dxa"/>
            <w:shd w:val="clear" w:color="auto" w:fill="auto"/>
            <w:tcMar>
              <w:top w:w="75" w:type="dxa"/>
              <w:left w:w="120" w:type="dxa"/>
              <w:bottom w:w="75" w:type="dxa"/>
              <w:right w:w="0" w:type="dxa"/>
            </w:tcMar>
            <w:vAlign w:val="center"/>
          </w:tcPr>
          <w:p w14:paraId="513BB20B">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1. 地图截图：提供高德/百度地图的路线规划截图，清晰显示起点（酒店）、终点（指定地址）、行驶距离（≤10km）及预估非高峰时段车程（≤30分钟）。</w:t>
            </w:r>
          </w:p>
          <w:p w14:paraId="4EA54378">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2. 酒店地址证明：提供酒店具体地址并附定位图。（格式自拟，可附后）</w:t>
            </w:r>
          </w:p>
        </w:tc>
        <w:tc>
          <w:tcPr>
            <w:tcW w:w="2584" w:type="dxa"/>
            <w:shd w:val="clear" w:color="auto" w:fill="auto"/>
            <w:tcMar>
              <w:top w:w="75" w:type="dxa"/>
              <w:left w:w="120" w:type="dxa"/>
              <w:bottom w:w="75" w:type="dxa"/>
              <w:right w:w="0" w:type="dxa"/>
            </w:tcMar>
            <w:vAlign w:val="center"/>
          </w:tcPr>
          <w:p w14:paraId="1B2C86E1">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截图时间应为报价截止日（含）前三日内。</w:t>
            </w:r>
          </w:p>
        </w:tc>
      </w:tr>
      <w:tr w14:paraId="5427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34" w:type="dxa"/>
            <w:shd w:val="clear" w:color="auto" w:fill="auto"/>
            <w:tcMar>
              <w:top w:w="75" w:type="dxa"/>
              <w:left w:w="0" w:type="dxa"/>
              <w:bottom w:w="75" w:type="dxa"/>
              <w:right w:w="120" w:type="dxa"/>
            </w:tcMar>
            <w:vAlign w:val="center"/>
          </w:tcPr>
          <w:p w14:paraId="68B0D8C3">
            <w:pPr>
              <w:widowControl w:val="0"/>
              <w:numPr>
                <w:ilvl w:val="0"/>
                <w:numId w:val="0"/>
              </w:numPr>
              <w:spacing w:line="360" w:lineRule="auto"/>
              <w:jc w:val="center"/>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10</w:t>
            </w:r>
          </w:p>
        </w:tc>
        <w:tc>
          <w:tcPr>
            <w:tcW w:w="4198" w:type="dxa"/>
            <w:shd w:val="clear" w:color="auto" w:fill="auto"/>
            <w:tcMar>
              <w:top w:w="75" w:type="dxa"/>
              <w:left w:w="120" w:type="dxa"/>
              <w:bottom w:w="75" w:type="dxa"/>
              <w:right w:w="120" w:type="dxa"/>
            </w:tcMar>
            <w:vAlign w:val="center"/>
          </w:tcPr>
          <w:p w14:paraId="0FC4F5B7">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替代服务承诺：承诺如遇特殊情况无法履约，将主动、无偿协调一家完全符合本表所有要求（2.1-2.9）的同档次或更高档次酒店替代，且价格不变，替代方案须事先获询价人书面同意。</w:t>
            </w:r>
          </w:p>
        </w:tc>
        <w:tc>
          <w:tcPr>
            <w:tcW w:w="1661" w:type="dxa"/>
            <w:shd w:val="clear" w:color="auto" w:fill="auto"/>
            <w:tcMar>
              <w:top w:w="75" w:type="dxa"/>
              <w:left w:w="120" w:type="dxa"/>
              <w:bottom w:w="75" w:type="dxa"/>
              <w:right w:w="120" w:type="dxa"/>
            </w:tcMar>
            <w:vAlign w:val="center"/>
          </w:tcPr>
          <w:p w14:paraId="4470CAB5">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 完全满足 □ 不满足</w:t>
            </w:r>
          </w:p>
        </w:tc>
        <w:tc>
          <w:tcPr>
            <w:tcW w:w="4872" w:type="dxa"/>
            <w:shd w:val="clear" w:color="auto" w:fill="auto"/>
            <w:tcMar>
              <w:top w:w="75" w:type="dxa"/>
              <w:left w:w="120" w:type="dxa"/>
              <w:bottom w:w="75" w:type="dxa"/>
              <w:right w:w="0" w:type="dxa"/>
            </w:tcMar>
            <w:vAlign w:val="center"/>
          </w:tcPr>
          <w:p w14:paraId="7D010DE2">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r>
              <w:rPr>
                <w:rFonts w:hint="default" w:ascii="Times New Roman" w:hAnsi="Times New Roman"/>
                <w:b w:val="0"/>
                <w:bCs/>
                <w:color w:val="auto"/>
                <w:sz w:val="28"/>
                <w:szCs w:val="28"/>
                <w:highlight w:val="none"/>
                <w:lang w:val="en-US" w:eastAsia="zh-CN"/>
              </w:rPr>
              <w:t>提供单独签字盖章的承诺函，明确承诺内容、协调责任主体及“价格不变”原则。</w:t>
            </w:r>
            <w:r>
              <w:rPr>
                <w:rFonts w:hint="eastAsia" w:ascii="Times New Roman" w:hAnsi="Times New Roman"/>
                <w:b w:val="0"/>
                <w:bCs/>
                <w:color w:val="auto"/>
                <w:sz w:val="28"/>
                <w:szCs w:val="28"/>
                <w:highlight w:val="none"/>
                <w:lang w:val="en-US" w:eastAsia="zh-CN"/>
              </w:rPr>
              <w:t>（格式自拟，可附后）</w:t>
            </w:r>
          </w:p>
        </w:tc>
        <w:tc>
          <w:tcPr>
            <w:tcW w:w="2584" w:type="dxa"/>
            <w:shd w:val="clear" w:color="auto" w:fill="auto"/>
            <w:tcMar>
              <w:top w:w="75" w:type="dxa"/>
              <w:left w:w="120" w:type="dxa"/>
              <w:bottom w:w="75" w:type="dxa"/>
              <w:right w:w="0" w:type="dxa"/>
            </w:tcMar>
            <w:vAlign w:val="center"/>
          </w:tcPr>
          <w:p w14:paraId="0B318F52">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p>
        </w:tc>
      </w:tr>
      <w:tr w14:paraId="1DC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34" w:type="dxa"/>
            <w:shd w:val="clear" w:color="auto" w:fill="auto"/>
            <w:tcMar>
              <w:top w:w="75" w:type="dxa"/>
              <w:left w:w="0" w:type="dxa"/>
              <w:bottom w:w="75" w:type="dxa"/>
              <w:right w:w="120" w:type="dxa"/>
            </w:tcMar>
            <w:vAlign w:val="center"/>
          </w:tcPr>
          <w:p w14:paraId="4438EED6">
            <w:pPr>
              <w:widowControl w:val="0"/>
              <w:numPr>
                <w:ilvl w:val="0"/>
                <w:numId w:val="0"/>
              </w:numPr>
              <w:spacing w:line="360" w:lineRule="auto"/>
              <w:jc w:val="center"/>
              <w:rPr>
                <w:rFonts w:hint="default"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11</w:t>
            </w:r>
          </w:p>
        </w:tc>
        <w:tc>
          <w:tcPr>
            <w:tcW w:w="4198" w:type="dxa"/>
            <w:shd w:val="clear" w:color="auto" w:fill="auto"/>
            <w:tcMar>
              <w:top w:w="75" w:type="dxa"/>
              <w:left w:w="120" w:type="dxa"/>
              <w:bottom w:w="75" w:type="dxa"/>
              <w:right w:w="120" w:type="dxa"/>
            </w:tcMar>
            <w:vAlign w:val="center"/>
          </w:tcPr>
          <w:p w14:paraId="53E7704D">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安全与环境管理：承诺酒店内绝无“黄、赌、毒”等违法活动及场所，并积极配合询价人对入住学员进行相关行为监督与教育管理。包括但不限于：</w:t>
            </w:r>
          </w:p>
          <w:p w14:paraId="4993092F">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1. 建立巡查与报告机制，发现学员有相关可疑行为时，及时劝阻并通知询价人指定负责人。</w:t>
            </w:r>
          </w:p>
          <w:p w14:paraId="35164746">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2. 不得为学员组织或参与相关违法活动提供任何便利条件。</w:t>
            </w:r>
          </w:p>
          <w:p w14:paraId="7DE21A20">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3. 在酒店公共区域张贴禁黄、禁赌、禁毒的温馨提示。</w:t>
            </w:r>
          </w:p>
        </w:tc>
        <w:tc>
          <w:tcPr>
            <w:tcW w:w="1661" w:type="dxa"/>
            <w:shd w:val="clear" w:color="auto" w:fill="auto"/>
            <w:tcMar>
              <w:top w:w="75" w:type="dxa"/>
              <w:left w:w="120" w:type="dxa"/>
              <w:bottom w:w="75" w:type="dxa"/>
              <w:right w:w="120" w:type="dxa"/>
            </w:tcMar>
            <w:vAlign w:val="center"/>
          </w:tcPr>
          <w:p w14:paraId="3638C810">
            <w:pPr>
              <w:widowControl w:val="0"/>
              <w:numPr>
                <w:ilvl w:val="0"/>
                <w:numId w:val="0"/>
              </w:numPr>
              <w:spacing w:line="360" w:lineRule="auto"/>
              <w:jc w:val="both"/>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 完全满足 □ 不满足</w:t>
            </w:r>
          </w:p>
        </w:tc>
        <w:tc>
          <w:tcPr>
            <w:tcW w:w="4872" w:type="dxa"/>
            <w:shd w:val="clear" w:color="auto" w:fill="auto"/>
            <w:tcMar>
              <w:top w:w="75" w:type="dxa"/>
              <w:left w:w="120" w:type="dxa"/>
              <w:bottom w:w="75" w:type="dxa"/>
              <w:right w:w="0" w:type="dxa"/>
            </w:tcMar>
            <w:vAlign w:val="center"/>
          </w:tcPr>
          <w:p w14:paraId="1150FB45">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r>
              <w:rPr>
                <w:rFonts w:hint="default" w:ascii="Times New Roman" w:hAnsi="Times New Roman"/>
                <w:b w:val="0"/>
                <w:bCs/>
                <w:color w:val="auto"/>
                <w:sz w:val="28"/>
                <w:szCs w:val="28"/>
                <w:highlight w:val="none"/>
                <w:lang w:val="en-US" w:eastAsia="zh-CN"/>
              </w:rPr>
              <w:t>1. 专项承诺函：提供关于杜绝“黄、赌、毒”及配合学员管理的专项承诺函，明确具体配合措施与联系人。（格式自拟，可附后）</w:t>
            </w:r>
          </w:p>
          <w:p w14:paraId="6A1FB98C">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r>
              <w:rPr>
                <w:rFonts w:hint="default" w:ascii="Times New Roman" w:hAnsi="Times New Roman"/>
                <w:b w:val="0"/>
                <w:bCs/>
                <w:color w:val="auto"/>
                <w:sz w:val="28"/>
                <w:szCs w:val="28"/>
                <w:highlight w:val="none"/>
                <w:lang w:val="en-US" w:eastAsia="zh-CN"/>
              </w:rPr>
              <w:t>2. 管理制度证明：提供酒店内部的安全管理制度或员工培训记录摘要，其中需包含对“黄、赌、毒”的防范与处理规定。</w:t>
            </w:r>
          </w:p>
          <w:p w14:paraId="7F507502">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p>
        </w:tc>
        <w:tc>
          <w:tcPr>
            <w:tcW w:w="2584" w:type="dxa"/>
            <w:shd w:val="clear" w:color="auto" w:fill="auto"/>
            <w:tcMar>
              <w:top w:w="75" w:type="dxa"/>
              <w:left w:w="120" w:type="dxa"/>
              <w:bottom w:w="75" w:type="dxa"/>
              <w:right w:w="0" w:type="dxa"/>
            </w:tcMar>
            <w:vAlign w:val="center"/>
          </w:tcPr>
          <w:p w14:paraId="5C06A203">
            <w:pPr>
              <w:widowControl w:val="0"/>
              <w:numPr>
                <w:ilvl w:val="0"/>
                <w:numId w:val="0"/>
              </w:numPr>
              <w:spacing w:line="360" w:lineRule="auto"/>
              <w:jc w:val="both"/>
              <w:rPr>
                <w:rFonts w:hint="default" w:ascii="Times New Roman" w:hAnsi="Times New Roman"/>
                <w:b w:val="0"/>
                <w:bCs/>
                <w:color w:val="auto"/>
                <w:sz w:val="28"/>
                <w:szCs w:val="28"/>
                <w:highlight w:val="none"/>
                <w:lang w:val="en-US" w:eastAsia="zh-CN"/>
              </w:rPr>
            </w:pPr>
          </w:p>
        </w:tc>
      </w:tr>
    </w:tbl>
    <w:p w14:paraId="017F45F8">
      <w:pPr>
        <w:widowControl w:val="0"/>
        <w:numPr>
          <w:ilvl w:val="0"/>
          <w:numId w:val="0"/>
        </w:numPr>
        <w:spacing w:line="360" w:lineRule="auto"/>
        <w:ind w:firstLine="560" w:firstLineChars="200"/>
        <w:jc w:val="left"/>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报价人声明：我方已仔细阅读本项目询价文件中全部实质性要求，并确认以上所填内容真实、准确。我方承诺，若能成交，将严格履行上述所有条款。如被发现虚假响应，愿承担由此引发的一切法律责任及后果。</w:t>
      </w:r>
    </w:p>
    <w:p w14:paraId="7E7E0BB1">
      <w:pPr>
        <w:widowControl w:val="0"/>
        <w:numPr>
          <w:ilvl w:val="0"/>
          <w:numId w:val="0"/>
        </w:numPr>
        <w:spacing w:line="360" w:lineRule="auto"/>
        <w:ind w:left="3910" w:leftChars="1862" w:firstLine="1120" w:firstLineChars="400"/>
        <w:jc w:val="left"/>
        <w:rPr>
          <w:rFonts w:hint="eastAsia" w:ascii="Times New Roman" w:hAnsi="Times New Roman"/>
          <w:b w:val="0"/>
          <w:bCs/>
          <w:color w:val="auto"/>
          <w:sz w:val="28"/>
          <w:szCs w:val="28"/>
          <w:highlight w:val="none"/>
          <w:lang w:val="en-US" w:eastAsia="zh-CN"/>
        </w:rPr>
      </w:pPr>
      <w:r>
        <w:rPr>
          <w:rFonts w:hint="eastAsia" w:ascii="Times New Roman" w:hAnsi="Times New Roman"/>
          <w:b w:val="0"/>
          <w:bCs/>
          <w:color w:val="auto"/>
          <w:sz w:val="28"/>
          <w:szCs w:val="28"/>
          <w:highlight w:val="none"/>
          <w:lang w:val="en-US" w:eastAsia="zh-CN"/>
        </w:rPr>
        <w:t>报价人（盖章）：</w:t>
      </w:r>
      <w:r>
        <w:rPr>
          <w:rFonts w:hint="eastAsia" w:ascii="Times New Roman" w:hAnsi="Times New Roman"/>
          <w:b w:val="0"/>
          <w:bCs/>
          <w:color w:val="auto"/>
          <w:sz w:val="28"/>
          <w:szCs w:val="28"/>
          <w:highlight w:val="none"/>
          <w:lang w:val="en-US" w:eastAsia="zh-CN"/>
        </w:rPr>
        <w:br w:type="textWrapping"/>
      </w:r>
      <w:r>
        <w:rPr>
          <w:rFonts w:hint="eastAsia" w:ascii="Times New Roman" w:hAnsi="Times New Roman"/>
          <w:b w:val="0"/>
          <w:bCs/>
          <w:color w:val="auto"/>
          <w:sz w:val="28"/>
          <w:szCs w:val="28"/>
          <w:highlight w:val="none"/>
          <w:lang w:val="en-US" w:eastAsia="zh-CN"/>
        </w:rPr>
        <w:t>法定代表人（或授权代表）签字：</w:t>
      </w:r>
      <w:r>
        <w:rPr>
          <w:rFonts w:hint="eastAsia" w:ascii="Times New Roman" w:hAnsi="Times New Roman"/>
          <w:b w:val="0"/>
          <w:bCs/>
          <w:color w:val="auto"/>
          <w:sz w:val="28"/>
          <w:szCs w:val="28"/>
          <w:highlight w:val="none"/>
          <w:lang w:val="en-US" w:eastAsia="zh-CN"/>
        </w:rPr>
        <w:br w:type="textWrapping"/>
      </w:r>
      <w:r>
        <w:rPr>
          <w:rFonts w:hint="eastAsia" w:ascii="Times New Roman" w:hAnsi="Times New Roman"/>
          <w:b w:val="0"/>
          <w:bCs/>
          <w:color w:val="auto"/>
          <w:sz w:val="28"/>
          <w:szCs w:val="28"/>
          <w:highlight w:val="none"/>
          <w:lang w:val="en-US" w:eastAsia="zh-CN"/>
        </w:rPr>
        <w:t xml:space="preserve">  日期：     年     月    日</w:t>
      </w:r>
    </w:p>
    <w:p w14:paraId="6928632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注：</w:t>
      </w:r>
    </w:p>
    <w:p w14:paraId="29893C4D">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此表为报价文件的核心组成部分，报价人必须逐条响应。</w:t>
      </w:r>
    </w:p>
    <w:p w14:paraId="639D6DE0">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请在“报价人响应情况”栏勾选（√）唯一选项。对任何一条做出“不满足”响应，则视为符合性审查不通过。</w:t>
      </w:r>
    </w:p>
    <w:p w14:paraId="2F457043">
      <w:pPr>
        <w:widowControl w:val="0"/>
        <w:numPr>
          <w:ilvl w:val="-1"/>
          <w:numId w:val="0"/>
        </w:numPr>
        <w:autoSpaceDE w:val="0"/>
        <w:autoSpaceDN w:val="0"/>
        <w:adjustRightInd w:val="0"/>
        <w:spacing w:line="360" w:lineRule="auto"/>
        <w:ind w:firstLine="0" w:firstLineChars="0"/>
        <w:jc w:val="left"/>
        <w:rPr>
          <w:rFonts w:hint="eastAsia" w:ascii="Times New Roman" w:hAnsi="Times New Roman"/>
          <w:b/>
          <w:color w:val="auto"/>
          <w:sz w:val="28"/>
          <w:szCs w:val="28"/>
          <w:highlight w:val="none"/>
          <w:lang w:val="en-US" w:eastAsia="zh-CN"/>
        </w:rPr>
      </w:pPr>
      <w:r>
        <w:rPr>
          <w:rFonts w:hint="eastAsia" w:ascii="Times New Roman" w:hAnsi="Times New Roman" w:cs="Times New Roman"/>
          <w:color w:val="auto"/>
          <w:sz w:val="21"/>
          <w:szCs w:val="21"/>
          <w:highlight w:val="none"/>
          <w:lang w:val="en-US" w:eastAsia="zh-CN"/>
        </w:rPr>
        <w:t xml:space="preserve">    3.</w:t>
      </w:r>
      <w:r>
        <w:rPr>
          <w:rFonts w:hint="eastAsia" w:ascii="Times New Roman" w:hAnsi="Times New Roman"/>
          <w:color w:val="auto"/>
          <w:sz w:val="21"/>
          <w:szCs w:val="21"/>
          <w:highlight w:val="none"/>
          <w:lang w:val="en-US" w:eastAsia="zh-CN"/>
        </w:rPr>
        <w:t>本表需由法定代表人或其授权代表签字并加盖单位公章。</w:t>
      </w:r>
    </w:p>
    <w:p w14:paraId="65F21F42">
      <w:pPr>
        <w:widowControl w:val="0"/>
        <w:numPr>
          <w:ilvl w:val="-1"/>
          <w:numId w:val="0"/>
        </w:numPr>
        <w:autoSpaceDE w:val="0"/>
        <w:autoSpaceDN w:val="0"/>
        <w:adjustRightInd w:val="0"/>
        <w:spacing w:line="360" w:lineRule="auto"/>
        <w:ind w:firstLine="420" w:firstLineChars="200"/>
        <w:jc w:val="left"/>
        <w:rPr>
          <w:rFonts w:hint="default" w:ascii="Times New Roman" w:hAnsi="Times New Roman"/>
          <w:b/>
          <w:color w:val="auto"/>
          <w:sz w:val="28"/>
          <w:szCs w:val="28"/>
          <w:highlight w:val="none"/>
          <w:lang w:val="en-US" w:eastAsia="zh-CN"/>
        </w:rPr>
        <w:sectPr>
          <w:pgSz w:w="16838" w:h="11906" w:orient="landscape"/>
          <w:pgMar w:top="1361" w:right="1304" w:bottom="1361" w:left="1304" w:header="851" w:footer="851" w:gutter="0"/>
          <w:pgBorders>
            <w:top w:val="none" w:sz="0" w:space="0"/>
            <w:left w:val="none" w:sz="0" w:space="0"/>
            <w:bottom w:val="none" w:sz="0" w:space="0"/>
            <w:right w:val="none" w:sz="0" w:space="0"/>
          </w:pgBorders>
          <w:pgNumType w:fmt="decimal"/>
          <w:cols w:space="720" w:num="1"/>
          <w:docGrid w:linePitch="410" w:charSpace="-451"/>
        </w:sectPr>
      </w:pPr>
      <w:r>
        <w:rPr>
          <w:rFonts w:hint="eastAsia" w:ascii="Times New Roman" w:hAnsi="Times New Roman"/>
          <w:b w:val="0"/>
          <w:color w:val="auto"/>
          <w:sz w:val="21"/>
          <w:szCs w:val="21"/>
          <w:highlight w:val="none"/>
          <w:lang w:val="en-US" w:eastAsia="zh-CN"/>
        </w:rPr>
        <w:t>4.按上表要求提供证明材料并加盖公章，若证明材料不满足要求，则视为未对项目实质性需求做出响应，符合性审查不通过。</w:t>
      </w:r>
    </w:p>
    <w:p w14:paraId="1081AB0F">
      <w:pPr>
        <w:spacing w:line="360" w:lineRule="auto"/>
        <w:jc w:val="center"/>
        <w:outlineLvl w:val="2"/>
        <w:rPr>
          <w:rFonts w:hint="default" w:ascii="Times New Roman" w:hAnsi="Times New Roman"/>
          <w:b/>
          <w:bCs/>
          <w:color w:val="auto"/>
          <w:sz w:val="32"/>
          <w:highlight w:val="none"/>
          <w:lang w:val="en-US" w:eastAsia="zh-CN"/>
        </w:rPr>
      </w:pPr>
      <w:r>
        <w:rPr>
          <w:rFonts w:hint="eastAsia" w:ascii="Times New Roman" w:hAnsi="Times New Roman"/>
          <w:b/>
          <w:bCs/>
          <w:color w:val="auto"/>
          <w:sz w:val="32"/>
          <w:highlight w:val="none"/>
          <w:lang w:val="en-US" w:eastAsia="zh-CN"/>
        </w:rPr>
        <w:t>五、其他资料（如有）</w:t>
      </w:r>
    </w:p>
    <w:p w14:paraId="4BED5CC4">
      <w:pPr>
        <w:spacing w:line="360" w:lineRule="auto"/>
        <w:ind w:firstLine="3840" w:firstLineChars="1600"/>
        <w:rPr>
          <w:rFonts w:ascii="Times New Roman" w:hAnsi="Times New Roman"/>
          <w:color w:val="auto"/>
          <w:sz w:val="24"/>
          <w:szCs w:val="24"/>
          <w:highlight w:val="none"/>
        </w:rPr>
      </w:pPr>
      <w:r>
        <w:rPr>
          <w:rFonts w:hint="eastAsia" w:ascii="宋体" w:hAnsi="宋体" w:eastAsia="宋体" w:cs="宋体"/>
          <w:sz w:val="24"/>
          <w:highlight w:val="none"/>
          <w:u w:val="single"/>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38B8CA-639A-4F84-8C4D-23E43DE70291}"/>
  </w:font>
  <w:font w:name="黑体">
    <w:panose1 w:val="02010609060101010101"/>
    <w:charset w:val="86"/>
    <w:family w:val="auto"/>
    <w:pitch w:val="default"/>
    <w:sig w:usb0="800002BF" w:usb1="38CF7CFA" w:usb2="00000016" w:usb3="00000000" w:csb0="00040001" w:csb1="00000000"/>
    <w:embedRegular r:id="rId2" w:fontKey="{E78F30A1-D30E-4412-94A4-12AA80B48F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5CE91">
    <w:pPr>
      <w:pStyle w:val="15"/>
      <w:jc w:val="both"/>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90D4">
    <w:pPr>
      <w:pStyle w:val="15"/>
      <w:jc w:val="both"/>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64A2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E64A2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DB63">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383"/>
                            <w:docPartObj>
                              <w:docPartGallery w:val="autotext"/>
                            </w:docPartObj>
                          </w:sdtPr>
                          <w:sdtContent>
                            <w:p w14:paraId="082A8010">
                              <w:pPr>
                                <w:pStyle w:val="15"/>
                                <w:jc w:val="center"/>
                              </w:pPr>
                              <w:r>
                                <w:fldChar w:fldCharType="begin"/>
                              </w:r>
                              <w:r>
                                <w:instrText xml:space="preserve">PAGE   \* MERGEFORMAT</w:instrText>
                              </w:r>
                              <w:r>
                                <w:fldChar w:fldCharType="separate"/>
                              </w:r>
                              <w:r>
                                <w:rPr>
                                  <w:lang w:val="zh-CN"/>
                                </w:rPr>
                                <w:t>2</w:t>
                              </w:r>
                              <w:r>
                                <w:fldChar w:fldCharType="end"/>
                              </w:r>
                            </w:p>
                          </w:sdtContent>
                        </w:sdt>
                        <w:p w14:paraId="188D81B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7383"/>
                      <w:docPartObj>
                        <w:docPartGallery w:val="autotext"/>
                      </w:docPartObj>
                    </w:sdtPr>
                    <w:sdtContent>
                      <w:p w14:paraId="082A8010">
                        <w:pPr>
                          <w:pStyle w:val="15"/>
                          <w:jc w:val="center"/>
                        </w:pPr>
                        <w:r>
                          <w:fldChar w:fldCharType="begin"/>
                        </w:r>
                        <w:r>
                          <w:instrText xml:space="preserve">PAGE   \* MERGEFORMAT</w:instrText>
                        </w:r>
                        <w:r>
                          <w:fldChar w:fldCharType="separate"/>
                        </w:r>
                        <w:r>
                          <w:rPr>
                            <w:lang w:val="zh-CN"/>
                          </w:rPr>
                          <w:t>2</w:t>
                        </w:r>
                        <w:r>
                          <w:fldChar w:fldCharType="end"/>
                        </w:r>
                      </w:p>
                    </w:sdtContent>
                  </w:sdt>
                  <w:p w14:paraId="188D81B1"/>
                </w:txbxContent>
              </v:textbox>
            </v:shape>
          </w:pict>
        </mc:Fallback>
      </mc:AlternateContent>
    </w:r>
  </w:p>
  <w:p w14:paraId="69511DC6">
    <w:pPr>
      <w:pStyle w:val="15"/>
      <w:jc w:val="both"/>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0773D">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011"/>
                            <w:docPartObj>
                              <w:docPartGallery w:val="autotext"/>
                            </w:docPartObj>
                          </w:sdtPr>
                          <w:sdtContent>
                            <w:p w14:paraId="1EDE780E">
                              <w:pPr>
                                <w:pStyle w:val="15"/>
                                <w:jc w:val="center"/>
                              </w:pPr>
                              <w:r>
                                <w:fldChar w:fldCharType="begin"/>
                              </w:r>
                              <w:r>
                                <w:instrText xml:space="preserve">PAGE   \* MERGEFORMAT</w:instrText>
                              </w:r>
                              <w:r>
                                <w:fldChar w:fldCharType="separate"/>
                              </w:r>
                              <w:r>
                                <w:rPr>
                                  <w:lang w:val="zh-CN"/>
                                </w:rPr>
                                <w:t>2</w:t>
                              </w:r>
                              <w:r>
                                <w:fldChar w:fldCharType="end"/>
                              </w:r>
                            </w:p>
                          </w:sdtContent>
                        </w:sdt>
                        <w:p w14:paraId="12A9FC6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9011"/>
                      <w:docPartObj>
                        <w:docPartGallery w:val="autotext"/>
                      </w:docPartObj>
                    </w:sdtPr>
                    <w:sdtContent>
                      <w:p w14:paraId="1EDE780E">
                        <w:pPr>
                          <w:pStyle w:val="15"/>
                          <w:jc w:val="center"/>
                        </w:pPr>
                        <w:r>
                          <w:fldChar w:fldCharType="begin"/>
                        </w:r>
                        <w:r>
                          <w:instrText xml:space="preserve">PAGE   \* MERGEFORMAT</w:instrText>
                        </w:r>
                        <w:r>
                          <w:fldChar w:fldCharType="separate"/>
                        </w:r>
                        <w:r>
                          <w:rPr>
                            <w:lang w:val="zh-CN"/>
                          </w:rPr>
                          <w:t>2</w:t>
                        </w:r>
                        <w:r>
                          <w:fldChar w:fldCharType="end"/>
                        </w:r>
                      </w:p>
                    </w:sdtContent>
                  </w:sdt>
                  <w:p w14:paraId="12A9FC68"/>
                </w:txbxContent>
              </v:textbox>
            </v:shape>
          </w:pict>
        </mc:Fallback>
      </mc:AlternateContent>
    </w:r>
  </w:p>
  <w:p w14:paraId="2AC8406B">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51DD">
    <w:pPr>
      <w:spacing w:line="193" w:lineRule="auto"/>
      <w:ind w:left="4903"/>
      <w:rPr>
        <w:rFonts w:ascii="黑体" w:hAnsi="黑体" w:eastAsia="黑体" w:cs="黑体"/>
        <w:sz w:val="15"/>
        <w:szCs w:val="15"/>
      </w:rPr>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ACC31">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AACC31">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22C0E">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5C6C6">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12CD6">
    <w:pPr>
      <w:spacing w:line="399" w:lineRule="auto"/>
      <w:rPr>
        <w:rFonts w:ascii="Arial"/>
        <w:sz w:val="21"/>
      </w:rPr>
    </w:pPr>
    <w:r>
      <mc:AlternateContent>
        <mc:Choice Requires="wps">
          <w:drawing>
            <wp:anchor distT="0" distB="0" distL="114300" distR="114300" simplePos="0" relativeHeight="251662336" behindDoc="0" locked="0" layoutInCell="0" allowOverlap="1">
              <wp:simplePos x="0" y="0"/>
              <wp:positionH relativeFrom="page">
                <wp:posOffset>772160</wp:posOffset>
              </wp:positionH>
              <wp:positionV relativeFrom="page">
                <wp:posOffset>895985</wp:posOffset>
              </wp:positionV>
              <wp:extent cx="5989320" cy="9525"/>
              <wp:effectExtent l="0" t="0" r="1905" b="0"/>
              <wp:wrapNone/>
              <wp:docPr id="4" name="任意多边形 4"/>
              <wp:cNvGraphicFramePr/>
              <a:graphic xmlns:a="http://schemas.openxmlformats.org/drawingml/2006/main">
                <a:graphicData uri="http://schemas.microsoft.com/office/word/2010/wordprocessingShape">
                  <wps:wsp>
                    <wps:cNvSpPr/>
                    <wps:spPr>
                      <a:xfrm>
                        <a:off x="0" y="0"/>
                        <a:ext cx="5989320" cy="9525"/>
                      </a:xfrm>
                      <a:custGeom>
                        <a:avLst/>
                        <a:gdLst/>
                        <a:ahLst/>
                        <a:cxnLst/>
                        <a:pathLst>
                          <a:path w="9432" h="15">
                            <a:moveTo>
                              <a:pt x="0" y="15"/>
                            </a:moveTo>
                            <a:lnTo>
                              <a:pt x="9431" y="15"/>
                            </a:lnTo>
                            <a:lnTo>
                              <a:pt x="9431"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0.8pt;margin-top:70.55pt;height:0.75pt;width:471.6pt;mso-position-horizontal-relative:page;mso-position-vertical-relative:page;z-index:251662336;mso-width-relative:page;mso-height-relative:page;" fillcolor="#000000" filled="t" stroked="f" coordsize="9432,15" o:allowincell="f" o:gfxdata="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857Y2AAAAAwBAAAPAAAA&#10;AAAAAAEAIAAAACIAAABkcnMvZG93bnJldi54bWxQSwECFAAUAAAACACHTuJAqM8tBRUCAAB8BAAA&#10;DgAAAAAAAAABACAAAAAnAQAAZHJzL2Uyb0RvYy54bWxQSwUGAAAAAAYABgBZAQAArgUAAAAA&#10;" path="m0,15l9431,15,9431,0,0,0,0,15xe">
              <v:fill on="t" focussize="0,0"/>
              <v:stroke on="f"/>
              <v:imagedata o:title=""/>
              <o:lock v:ext="edit" aspectratio="f"/>
            </v:shape>
          </w:pict>
        </mc:Fallback>
      </mc:AlternateContent>
    </w:r>
  </w:p>
  <w:p w14:paraId="69933BE7">
    <w:pPr>
      <w:pStyle w:val="9"/>
      <w:spacing w:before="59" w:line="220" w:lineRule="auto"/>
      <w:ind w:left="6617"/>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46C25"/>
    <w:multiLevelType w:val="singleLevel"/>
    <w:tmpl w:val="D1146C25"/>
    <w:lvl w:ilvl="0" w:tentative="0">
      <w:start w:val="6"/>
      <w:numFmt w:val="chineseCounting"/>
      <w:suff w:val="nothing"/>
      <w:lvlText w:val="%1、"/>
      <w:lvlJc w:val="left"/>
      <w:rPr>
        <w:rFonts w:hint="eastAsia"/>
      </w:rPr>
    </w:lvl>
  </w:abstractNum>
  <w:abstractNum w:abstractNumId="1">
    <w:nsid w:val="F26F1791"/>
    <w:multiLevelType w:val="singleLevel"/>
    <w:tmpl w:val="F26F1791"/>
    <w:lvl w:ilvl="0" w:tentative="0">
      <w:start w:val="1"/>
      <w:numFmt w:val="decimal"/>
      <w:suff w:val="nothing"/>
      <w:lvlText w:val="（%1）"/>
      <w:lvlJc w:val="left"/>
    </w:lvl>
  </w:abstractNum>
  <w:abstractNum w:abstractNumId="2">
    <w:nsid w:val="0735DF90"/>
    <w:multiLevelType w:val="singleLevel"/>
    <w:tmpl w:val="0735DF90"/>
    <w:lvl w:ilvl="0" w:tentative="0">
      <w:start w:val="3"/>
      <w:numFmt w:val="chineseCounting"/>
      <w:suff w:val="space"/>
      <w:lvlText w:val="第%1章"/>
      <w:lvlJc w:val="left"/>
      <w:rPr>
        <w:rFonts w:hint="eastAsia"/>
      </w:rPr>
    </w:lvl>
  </w:abstractNum>
  <w:abstractNum w:abstractNumId="3">
    <w:nsid w:val="1FC768A2"/>
    <w:multiLevelType w:val="singleLevel"/>
    <w:tmpl w:val="1FC768A2"/>
    <w:lvl w:ilvl="0" w:tentative="0">
      <w:start w:val="1"/>
      <w:numFmt w:val="decimal"/>
      <w:suff w:val="space"/>
      <w:lvlText w:val="%1."/>
      <w:lvlJc w:val="left"/>
    </w:lvl>
  </w:abstractNum>
  <w:abstractNum w:abstractNumId="4">
    <w:nsid w:val="38BC8CA9"/>
    <w:multiLevelType w:val="singleLevel"/>
    <w:tmpl w:val="38BC8CA9"/>
    <w:lvl w:ilvl="0" w:tentative="0">
      <w:start w:val="1"/>
      <w:numFmt w:val="decimal"/>
      <w:suff w:val="space"/>
      <w:lvlText w:val="%1."/>
      <w:lvlJc w:val="left"/>
    </w:lvl>
  </w:abstractNum>
  <w:abstractNum w:abstractNumId="5">
    <w:nsid w:val="634D94E1"/>
    <w:multiLevelType w:val="singleLevel"/>
    <w:tmpl w:val="634D94E1"/>
    <w:lvl w:ilvl="0" w:tentative="0">
      <w:start w:val="1"/>
      <w:numFmt w:val="decimal"/>
      <w:lvlText w:val="%1."/>
      <w:lvlJc w:val="left"/>
      <w:pPr>
        <w:tabs>
          <w:tab w:val="left" w:pos="312"/>
        </w:tabs>
      </w:pPr>
    </w:lvl>
  </w:abstractNum>
  <w:abstractNum w:abstractNumId="6">
    <w:nsid w:val="69DC1337"/>
    <w:multiLevelType w:val="singleLevel"/>
    <w:tmpl w:val="69DC1337"/>
    <w:lvl w:ilvl="0" w:tentative="0">
      <w:start w:val="1"/>
      <w:numFmt w:val="decimal"/>
      <w:suff w:val="nothing"/>
      <w:lvlText w:val="（%1）"/>
      <w:lvlJc w:val="left"/>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LY">
    <w15:presenceInfo w15:providerId="None" w15:userId="G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25"/>
    <w:rsid w:val="00032773"/>
    <w:rsid w:val="0006500D"/>
    <w:rsid w:val="000A3417"/>
    <w:rsid w:val="000D7E53"/>
    <w:rsid w:val="000E3150"/>
    <w:rsid w:val="0014407B"/>
    <w:rsid w:val="001652BD"/>
    <w:rsid w:val="0019364D"/>
    <w:rsid w:val="00195699"/>
    <w:rsid w:val="001A1FC0"/>
    <w:rsid w:val="001B0E4F"/>
    <w:rsid w:val="00292960"/>
    <w:rsid w:val="00297BD3"/>
    <w:rsid w:val="002F3744"/>
    <w:rsid w:val="00373638"/>
    <w:rsid w:val="003A37AD"/>
    <w:rsid w:val="003D328C"/>
    <w:rsid w:val="004021A5"/>
    <w:rsid w:val="00444BE2"/>
    <w:rsid w:val="004F1630"/>
    <w:rsid w:val="005115C8"/>
    <w:rsid w:val="005319C5"/>
    <w:rsid w:val="00577CCA"/>
    <w:rsid w:val="005B1A33"/>
    <w:rsid w:val="005C4616"/>
    <w:rsid w:val="005D60C0"/>
    <w:rsid w:val="00657529"/>
    <w:rsid w:val="0066361B"/>
    <w:rsid w:val="00681022"/>
    <w:rsid w:val="006F579C"/>
    <w:rsid w:val="00717833"/>
    <w:rsid w:val="00720CFB"/>
    <w:rsid w:val="007250D1"/>
    <w:rsid w:val="0075450D"/>
    <w:rsid w:val="0077763A"/>
    <w:rsid w:val="00780939"/>
    <w:rsid w:val="00780BF4"/>
    <w:rsid w:val="00793E16"/>
    <w:rsid w:val="007A2C4C"/>
    <w:rsid w:val="00826BAA"/>
    <w:rsid w:val="00836E7B"/>
    <w:rsid w:val="008657F6"/>
    <w:rsid w:val="0087420F"/>
    <w:rsid w:val="008C17BE"/>
    <w:rsid w:val="008D0BC4"/>
    <w:rsid w:val="008F0C3D"/>
    <w:rsid w:val="008F691C"/>
    <w:rsid w:val="00950E77"/>
    <w:rsid w:val="00952970"/>
    <w:rsid w:val="009A4F2F"/>
    <w:rsid w:val="009E615E"/>
    <w:rsid w:val="009F29F7"/>
    <w:rsid w:val="00A12749"/>
    <w:rsid w:val="00A17233"/>
    <w:rsid w:val="00A266A9"/>
    <w:rsid w:val="00A3530D"/>
    <w:rsid w:val="00AD50D6"/>
    <w:rsid w:val="00AF4D26"/>
    <w:rsid w:val="00B446C4"/>
    <w:rsid w:val="00B74E9D"/>
    <w:rsid w:val="00B84110"/>
    <w:rsid w:val="00B91C94"/>
    <w:rsid w:val="00BF32D7"/>
    <w:rsid w:val="00BF5B92"/>
    <w:rsid w:val="00C1387C"/>
    <w:rsid w:val="00C22F25"/>
    <w:rsid w:val="00C44B96"/>
    <w:rsid w:val="00CB2ED6"/>
    <w:rsid w:val="00CC7AAE"/>
    <w:rsid w:val="00D4528D"/>
    <w:rsid w:val="00D67B1C"/>
    <w:rsid w:val="00D75FCD"/>
    <w:rsid w:val="00DC2F25"/>
    <w:rsid w:val="00E619F8"/>
    <w:rsid w:val="00E93095"/>
    <w:rsid w:val="00E93245"/>
    <w:rsid w:val="00EE7521"/>
    <w:rsid w:val="00F220AA"/>
    <w:rsid w:val="00F819CF"/>
    <w:rsid w:val="023C0CAE"/>
    <w:rsid w:val="02472C0C"/>
    <w:rsid w:val="02BE5232"/>
    <w:rsid w:val="032D7DF6"/>
    <w:rsid w:val="03550179"/>
    <w:rsid w:val="03720188"/>
    <w:rsid w:val="038156A9"/>
    <w:rsid w:val="04404F03"/>
    <w:rsid w:val="04617F30"/>
    <w:rsid w:val="04AF5F16"/>
    <w:rsid w:val="04DF0575"/>
    <w:rsid w:val="053026E9"/>
    <w:rsid w:val="06162416"/>
    <w:rsid w:val="06431DC6"/>
    <w:rsid w:val="06794A32"/>
    <w:rsid w:val="079143B6"/>
    <w:rsid w:val="07980203"/>
    <w:rsid w:val="07EC37ED"/>
    <w:rsid w:val="088D1A07"/>
    <w:rsid w:val="08A07AA3"/>
    <w:rsid w:val="09080871"/>
    <w:rsid w:val="09D82163"/>
    <w:rsid w:val="0A8562D9"/>
    <w:rsid w:val="0AC54CB2"/>
    <w:rsid w:val="0B20643E"/>
    <w:rsid w:val="0BC965B7"/>
    <w:rsid w:val="0C301467"/>
    <w:rsid w:val="0C672A0F"/>
    <w:rsid w:val="0DD15F64"/>
    <w:rsid w:val="0DD43AAD"/>
    <w:rsid w:val="0E035F1E"/>
    <w:rsid w:val="0E0C5360"/>
    <w:rsid w:val="0E166B60"/>
    <w:rsid w:val="0E4A1065"/>
    <w:rsid w:val="0F835E99"/>
    <w:rsid w:val="0F8F23E0"/>
    <w:rsid w:val="0FDE44DD"/>
    <w:rsid w:val="106B35FB"/>
    <w:rsid w:val="11006DD9"/>
    <w:rsid w:val="11805974"/>
    <w:rsid w:val="137C1374"/>
    <w:rsid w:val="137D09D1"/>
    <w:rsid w:val="13AE4F93"/>
    <w:rsid w:val="13DF764F"/>
    <w:rsid w:val="13E1051A"/>
    <w:rsid w:val="13F90E61"/>
    <w:rsid w:val="14051C85"/>
    <w:rsid w:val="147A65D8"/>
    <w:rsid w:val="14DA77A1"/>
    <w:rsid w:val="15046B46"/>
    <w:rsid w:val="151224DE"/>
    <w:rsid w:val="151C7B3D"/>
    <w:rsid w:val="15297249"/>
    <w:rsid w:val="15496373"/>
    <w:rsid w:val="15737307"/>
    <w:rsid w:val="15D66A88"/>
    <w:rsid w:val="162F26F6"/>
    <w:rsid w:val="167E18E7"/>
    <w:rsid w:val="16A378E4"/>
    <w:rsid w:val="16AE2D0D"/>
    <w:rsid w:val="16C6223D"/>
    <w:rsid w:val="16EF6383"/>
    <w:rsid w:val="1711670A"/>
    <w:rsid w:val="17705AEB"/>
    <w:rsid w:val="17FC741A"/>
    <w:rsid w:val="18181FCF"/>
    <w:rsid w:val="19425E13"/>
    <w:rsid w:val="19497EF7"/>
    <w:rsid w:val="1A1D4388"/>
    <w:rsid w:val="1ABF50B6"/>
    <w:rsid w:val="1AE40705"/>
    <w:rsid w:val="1B835D64"/>
    <w:rsid w:val="1C070016"/>
    <w:rsid w:val="1C075A62"/>
    <w:rsid w:val="1CA74379"/>
    <w:rsid w:val="1CAF529F"/>
    <w:rsid w:val="1CF94410"/>
    <w:rsid w:val="1D030A29"/>
    <w:rsid w:val="1D5F62E4"/>
    <w:rsid w:val="1DB23BF0"/>
    <w:rsid w:val="1DBF6F4F"/>
    <w:rsid w:val="1E1B2FC3"/>
    <w:rsid w:val="1EBD6CB8"/>
    <w:rsid w:val="1ED604C5"/>
    <w:rsid w:val="1F32395F"/>
    <w:rsid w:val="1F3C6F41"/>
    <w:rsid w:val="1F6F5273"/>
    <w:rsid w:val="1F7711F7"/>
    <w:rsid w:val="1FC96F72"/>
    <w:rsid w:val="207747DB"/>
    <w:rsid w:val="21375367"/>
    <w:rsid w:val="21937BC2"/>
    <w:rsid w:val="220C51E4"/>
    <w:rsid w:val="223B2DDE"/>
    <w:rsid w:val="22433B95"/>
    <w:rsid w:val="22A736B3"/>
    <w:rsid w:val="22F43618"/>
    <w:rsid w:val="233E12AB"/>
    <w:rsid w:val="235B6CA5"/>
    <w:rsid w:val="247D0312"/>
    <w:rsid w:val="24B10B5D"/>
    <w:rsid w:val="252722EC"/>
    <w:rsid w:val="25686E38"/>
    <w:rsid w:val="25A13655"/>
    <w:rsid w:val="25A537BF"/>
    <w:rsid w:val="25A62781"/>
    <w:rsid w:val="25F06994"/>
    <w:rsid w:val="25F940D2"/>
    <w:rsid w:val="261104D6"/>
    <w:rsid w:val="26DA198F"/>
    <w:rsid w:val="27D2747C"/>
    <w:rsid w:val="28272646"/>
    <w:rsid w:val="28363596"/>
    <w:rsid w:val="287B5A7F"/>
    <w:rsid w:val="28C82AAD"/>
    <w:rsid w:val="292407F0"/>
    <w:rsid w:val="293A378C"/>
    <w:rsid w:val="2979360F"/>
    <w:rsid w:val="2984438C"/>
    <w:rsid w:val="29A56670"/>
    <w:rsid w:val="29C27FB3"/>
    <w:rsid w:val="2A2F6AB4"/>
    <w:rsid w:val="2AE53CC5"/>
    <w:rsid w:val="2B1A75ED"/>
    <w:rsid w:val="2BFC64EE"/>
    <w:rsid w:val="2C105F9B"/>
    <w:rsid w:val="2C5878BB"/>
    <w:rsid w:val="2C9A28FD"/>
    <w:rsid w:val="2DA72CC8"/>
    <w:rsid w:val="2E910FEF"/>
    <w:rsid w:val="2EA840C3"/>
    <w:rsid w:val="2EE42090"/>
    <w:rsid w:val="2F5A0A7A"/>
    <w:rsid w:val="2FAE34B3"/>
    <w:rsid w:val="2FC96EC3"/>
    <w:rsid w:val="2FDE1B5C"/>
    <w:rsid w:val="2FF37090"/>
    <w:rsid w:val="301521D0"/>
    <w:rsid w:val="301B2710"/>
    <w:rsid w:val="302E43FB"/>
    <w:rsid w:val="303F0AB8"/>
    <w:rsid w:val="310B3CDB"/>
    <w:rsid w:val="31837118"/>
    <w:rsid w:val="318A7B4C"/>
    <w:rsid w:val="31922A84"/>
    <w:rsid w:val="32922442"/>
    <w:rsid w:val="32B10E46"/>
    <w:rsid w:val="339B280B"/>
    <w:rsid w:val="33E00F3B"/>
    <w:rsid w:val="33EE4E35"/>
    <w:rsid w:val="33FA6799"/>
    <w:rsid w:val="341A187E"/>
    <w:rsid w:val="35447F7F"/>
    <w:rsid w:val="3578141B"/>
    <w:rsid w:val="359358F7"/>
    <w:rsid w:val="365E3440"/>
    <w:rsid w:val="36897731"/>
    <w:rsid w:val="373D6719"/>
    <w:rsid w:val="377235B6"/>
    <w:rsid w:val="37DD0DB2"/>
    <w:rsid w:val="37E139A4"/>
    <w:rsid w:val="38833467"/>
    <w:rsid w:val="39286EE4"/>
    <w:rsid w:val="394A2B80"/>
    <w:rsid w:val="397C492C"/>
    <w:rsid w:val="39812AFC"/>
    <w:rsid w:val="39883110"/>
    <w:rsid w:val="39DD4874"/>
    <w:rsid w:val="3A0F1310"/>
    <w:rsid w:val="3A77001E"/>
    <w:rsid w:val="3A7C2EA0"/>
    <w:rsid w:val="3A867F6F"/>
    <w:rsid w:val="3AA245A4"/>
    <w:rsid w:val="3AF24016"/>
    <w:rsid w:val="3B0A0A1C"/>
    <w:rsid w:val="3B121270"/>
    <w:rsid w:val="3B267B46"/>
    <w:rsid w:val="3B5F7153"/>
    <w:rsid w:val="3BDD7819"/>
    <w:rsid w:val="3C4868EF"/>
    <w:rsid w:val="3CCE7768"/>
    <w:rsid w:val="3EA33456"/>
    <w:rsid w:val="3EB42D68"/>
    <w:rsid w:val="3EDF0424"/>
    <w:rsid w:val="400A3510"/>
    <w:rsid w:val="406316FF"/>
    <w:rsid w:val="40730129"/>
    <w:rsid w:val="407D25DE"/>
    <w:rsid w:val="40B2073C"/>
    <w:rsid w:val="40FE12A2"/>
    <w:rsid w:val="4129143D"/>
    <w:rsid w:val="4150655D"/>
    <w:rsid w:val="41721691"/>
    <w:rsid w:val="42272365"/>
    <w:rsid w:val="42416C26"/>
    <w:rsid w:val="42830359"/>
    <w:rsid w:val="42DE6686"/>
    <w:rsid w:val="42EB599E"/>
    <w:rsid w:val="43045846"/>
    <w:rsid w:val="435F3FA6"/>
    <w:rsid w:val="444B62BC"/>
    <w:rsid w:val="444B7AEF"/>
    <w:rsid w:val="44583D45"/>
    <w:rsid w:val="44AD2E4E"/>
    <w:rsid w:val="451B002E"/>
    <w:rsid w:val="45D40BB5"/>
    <w:rsid w:val="46F31217"/>
    <w:rsid w:val="477A431B"/>
    <w:rsid w:val="47E469D9"/>
    <w:rsid w:val="48215958"/>
    <w:rsid w:val="48646BD4"/>
    <w:rsid w:val="486905CB"/>
    <w:rsid w:val="48BB0EB6"/>
    <w:rsid w:val="49341A5E"/>
    <w:rsid w:val="49433E6D"/>
    <w:rsid w:val="496906E0"/>
    <w:rsid w:val="49CA32E6"/>
    <w:rsid w:val="49D05DA8"/>
    <w:rsid w:val="49D5471A"/>
    <w:rsid w:val="4A766445"/>
    <w:rsid w:val="4ACC1C74"/>
    <w:rsid w:val="4BBA45EB"/>
    <w:rsid w:val="4BD2675A"/>
    <w:rsid w:val="4CA740DB"/>
    <w:rsid w:val="4CAD68A2"/>
    <w:rsid w:val="4CF7128D"/>
    <w:rsid w:val="4D9B1BE7"/>
    <w:rsid w:val="4E2D5F27"/>
    <w:rsid w:val="4E3F05EB"/>
    <w:rsid w:val="4EE872C0"/>
    <w:rsid w:val="4EF42BC1"/>
    <w:rsid w:val="4EF8188F"/>
    <w:rsid w:val="4EFF4E08"/>
    <w:rsid w:val="4F1362A5"/>
    <w:rsid w:val="4FAC77AF"/>
    <w:rsid w:val="501834EF"/>
    <w:rsid w:val="50631A01"/>
    <w:rsid w:val="50633C33"/>
    <w:rsid w:val="509B269E"/>
    <w:rsid w:val="50B77685"/>
    <w:rsid w:val="51740BAD"/>
    <w:rsid w:val="51CE35D6"/>
    <w:rsid w:val="520D51E4"/>
    <w:rsid w:val="52435FF3"/>
    <w:rsid w:val="524C1846"/>
    <w:rsid w:val="526B3786"/>
    <w:rsid w:val="545B6074"/>
    <w:rsid w:val="549B5734"/>
    <w:rsid w:val="54B165DD"/>
    <w:rsid w:val="54B608ED"/>
    <w:rsid w:val="551A08F3"/>
    <w:rsid w:val="554C2ECC"/>
    <w:rsid w:val="567A107A"/>
    <w:rsid w:val="568106CC"/>
    <w:rsid w:val="569731B7"/>
    <w:rsid w:val="56EF2933"/>
    <w:rsid w:val="573F3B2D"/>
    <w:rsid w:val="57471C48"/>
    <w:rsid w:val="57BD3422"/>
    <w:rsid w:val="57CE3A4F"/>
    <w:rsid w:val="57DC1F5E"/>
    <w:rsid w:val="57F56B27"/>
    <w:rsid w:val="5897435E"/>
    <w:rsid w:val="58B65B5D"/>
    <w:rsid w:val="59EA216E"/>
    <w:rsid w:val="5A595AC1"/>
    <w:rsid w:val="5B38172F"/>
    <w:rsid w:val="5BB9365C"/>
    <w:rsid w:val="5BCA794B"/>
    <w:rsid w:val="5BCE4577"/>
    <w:rsid w:val="5C304204"/>
    <w:rsid w:val="5C3C193D"/>
    <w:rsid w:val="5C8D2812"/>
    <w:rsid w:val="5C922E6C"/>
    <w:rsid w:val="5CBC2EBA"/>
    <w:rsid w:val="5D371CD5"/>
    <w:rsid w:val="5D7E66C0"/>
    <w:rsid w:val="5DE52C8F"/>
    <w:rsid w:val="5E1A7484"/>
    <w:rsid w:val="5E9D4B22"/>
    <w:rsid w:val="5F186932"/>
    <w:rsid w:val="5F1C0EF5"/>
    <w:rsid w:val="5F2C60FB"/>
    <w:rsid w:val="5FE11A7D"/>
    <w:rsid w:val="60547DE7"/>
    <w:rsid w:val="61797870"/>
    <w:rsid w:val="618B1A4C"/>
    <w:rsid w:val="61EA3035"/>
    <w:rsid w:val="62243672"/>
    <w:rsid w:val="62F90FEA"/>
    <w:rsid w:val="634A35AD"/>
    <w:rsid w:val="64447DE6"/>
    <w:rsid w:val="64933BAA"/>
    <w:rsid w:val="64B32F3A"/>
    <w:rsid w:val="64C31821"/>
    <w:rsid w:val="650231AA"/>
    <w:rsid w:val="65E252A4"/>
    <w:rsid w:val="66057DD7"/>
    <w:rsid w:val="664168B9"/>
    <w:rsid w:val="664B0141"/>
    <w:rsid w:val="667C6C47"/>
    <w:rsid w:val="670815B5"/>
    <w:rsid w:val="67237F07"/>
    <w:rsid w:val="674525CC"/>
    <w:rsid w:val="67700449"/>
    <w:rsid w:val="67D52C85"/>
    <w:rsid w:val="684F4F41"/>
    <w:rsid w:val="688143B1"/>
    <w:rsid w:val="68FA71F6"/>
    <w:rsid w:val="695F1B27"/>
    <w:rsid w:val="6A005CF8"/>
    <w:rsid w:val="6A1E2C4F"/>
    <w:rsid w:val="6A2B7D5E"/>
    <w:rsid w:val="6A45410F"/>
    <w:rsid w:val="6A6A1364"/>
    <w:rsid w:val="6B11226A"/>
    <w:rsid w:val="6C3C25C4"/>
    <w:rsid w:val="6C727AC3"/>
    <w:rsid w:val="6C8A25E6"/>
    <w:rsid w:val="6C97117F"/>
    <w:rsid w:val="6CA875AD"/>
    <w:rsid w:val="6CD332F3"/>
    <w:rsid w:val="6CF455C9"/>
    <w:rsid w:val="6D0E24CE"/>
    <w:rsid w:val="6D225EBD"/>
    <w:rsid w:val="6DAE5AB2"/>
    <w:rsid w:val="6DD54CC2"/>
    <w:rsid w:val="6DF116A1"/>
    <w:rsid w:val="6E65732D"/>
    <w:rsid w:val="6E756719"/>
    <w:rsid w:val="6EEA1FE4"/>
    <w:rsid w:val="6F2565ED"/>
    <w:rsid w:val="6FB8639B"/>
    <w:rsid w:val="707448FA"/>
    <w:rsid w:val="70C94C3E"/>
    <w:rsid w:val="70E7152B"/>
    <w:rsid w:val="712A0085"/>
    <w:rsid w:val="71F84377"/>
    <w:rsid w:val="72872AD6"/>
    <w:rsid w:val="735F4C54"/>
    <w:rsid w:val="739D1DAD"/>
    <w:rsid w:val="73AD13C2"/>
    <w:rsid w:val="73DF29C5"/>
    <w:rsid w:val="747F5A5A"/>
    <w:rsid w:val="75EC5AB3"/>
    <w:rsid w:val="762A5834"/>
    <w:rsid w:val="76B0314F"/>
    <w:rsid w:val="7740745A"/>
    <w:rsid w:val="775E5981"/>
    <w:rsid w:val="77627D27"/>
    <w:rsid w:val="77D068C7"/>
    <w:rsid w:val="77F97971"/>
    <w:rsid w:val="78E5234E"/>
    <w:rsid w:val="79026168"/>
    <w:rsid w:val="794B2E2B"/>
    <w:rsid w:val="794E360C"/>
    <w:rsid w:val="79592152"/>
    <w:rsid w:val="795A3836"/>
    <w:rsid w:val="79B32C7E"/>
    <w:rsid w:val="79F24EF6"/>
    <w:rsid w:val="7A0C48EC"/>
    <w:rsid w:val="7ABE719F"/>
    <w:rsid w:val="7B52110F"/>
    <w:rsid w:val="7B756531"/>
    <w:rsid w:val="7B974E5F"/>
    <w:rsid w:val="7BCF55F5"/>
    <w:rsid w:val="7BD93A3F"/>
    <w:rsid w:val="7BDC2F47"/>
    <w:rsid w:val="7E371FEF"/>
    <w:rsid w:val="7E5B0FF0"/>
    <w:rsid w:val="7F160488"/>
    <w:rsid w:val="7F241A1B"/>
    <w:rsid w:val="7F42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1"/>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jc w:val="center"/>
      <w:outlineLvl w:val="1"/>
    </w:pPr>
    <w:rPr>
      <w:rFonts w:ascii="Arial" w:hAnsi="Arial" w:eastAsia="华文中宋"/>
      <w:b/>
      <w:bCs/>
      <w:kern w:val="0"/>
      <w:sz w:val="30"/>
      <w:szCs w:val="32"/>
    </w:rPr>
  </w:style>
  <w:style w:type="paragraph" w:styleId="4">
    <w:name w:val="heading 3"/>
    <w:basedOn w:val="1"/>
    <w:next w:val="1"/>
    <w:qFormat/>
    <w:uiPriority w:val="0"/>
    <w:pPr>
      <w:keepNext/>
      <w:keepLines/>
      <w:spacing w:line="360" w:lineRule="auto"/>
      <w:jc w:val="center"/>
      <w:outlineLvl w:val="2"/>
    </w:pPr>
    <w:rPr>
      <w:b/>
      <w:kern w:val="0"/>
      <w:sz w:val="28"/>
    </w:rPr>
  </w:style>
  <w:style w:type="paragraph" w:styleId="5">
    <w:name w:val="heading 4"/>
    <w:basedOn w:val="1"/>
    <w:next w:val="1"/>
    <w:qFormat/>
    <w:uiPriority w:val="0"/>
    <w:pPr>
      <w:keepNext/>
      <w:keepLines/>
      <w:adjustRightInd w:val="0"/>
      <w:spacing w:after="50" w:afterLines="50" w:line="240" w:lineRule="auto"/>
      <w:ind w:firstLine="0" w:firstLineChars="0"/>
      <w:textAlignment w:val="baseline"/>
      <w:outlineLvl w:val="3"/>
    </w:pPr>
    <w:rPr>
      <w:rFonts w:ascii="Arial" w:hAnsi="Arial"/>
      <w:b/>
      <w:kern w:val="0"/>
      <w:sz w:val="28"/>
    </w:rPr>
  </w:style>
  <w:style w:type="paragraph" w:styleId="6">
    <w:name w:val="heading 5"/>
    <w:basedOn w:val="1"/>
    <w:next w:val="1"/>
    <w:qFormat/>
    <w:uiPriority w:val="0"/>
    <w:pPr>
      <w:keepNext/>
      <w:keepLines/>
      <w:spacing w:before="280" w:after="290" w:line="376" w:lineRule="auto"/>
      <w:outlineLvl w:val="4"/>
    </w:pPr>
    <w:rPr>
      <w:rFonts w:ascii="Times New Roman" w:hAnsi="Times New Roman"/>
      <w:b/>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val="0"/>
      <w:snapToGrid w:val="0"/>
      <w:ind w:firstLine="420" w:firstLineChars="231"/>
    </w:pPr>
    <w:rPr>
      <w:rFonts w:ascii="宋体"/>
      <w:color w:val="000000"/>
      <w:kern w:val="0"/>
      <w:sz w:val="28"/>
    </w:rPr>
  </w:style>
  <w:style w:type="paragraph" w:styleId="8">
    <w:name w:val="annotation text"/>
    <w:basedOn w:val="1"/>
    <w:qFormat/>
    <w:uiPriority w:val="0"/>
    <w:pPr>
      <w:jc w:val="left"/>
    </w:pPr>
  </w:style>
  <w:style w:type="paragraph" w:styleId="9">
    <w:name w:val="Body Text"/>
    <w:basedOn w:val="1"/>
    <w:qFormat/>
    <w:uiPriority w:val="99"/>
    <w:pPr>
      <w:jc w:val="center"/>
    </w:pPr>
    <w:rPr>
      <w:sz w:val="28"/>
    </w:rPr>
  </w:style>
  <w:style w:type="paragraph" w:styleId="10">
    <w:name w:val="Body Text Indent"/>
    <w:basedOn w:val="1"/>
    <w:link w:val="36"/>
    <w:qFormat/>
    <w:uiPriority w:val="99"/>
    <w:pPr>
      <w:spacing w:after="120"/>
      <w:ind w:left="420" w:leftChars="200"/>
    </w:pPr>
  </w:style>
  <w:style w:type="paragraph" w:styleId="11">
    <w:name w:val="Plain Text"/>
    <w:basedOn w:val="1"/>
    <w:qFormat/>
    <w:uiPriority w:val="99"/>
    <w:rPr>
      <w:rFonts w:ascii="宋体" w:hAnsi="Courier New" w:cs="Courier New"/>
      <w:szCs w:val="21"/>
    </w:rPr>
  </w:style>
  <w:style w:type="paragraph" w:styleId="12">
    <w:name w:val="Date"/>
    <w:basedOn w:val="1"/>
    <w:next w:val="1"/>
    <w:qFormat/>
    <w:uiPriority w:val="0"/>
    <w:pPr>
      <w:ind w:left="100" w:leftChars="2500"/>
    </w:pPr>
    <w:rPr>
      <w:rFonts w:ascii="Times New Roman" w:hAnsi="Times New Roman" w:eastAsia="仿宋_GB2312"/>
      <w:kern w:val="0"/>
      <w:sz w:val="32"/>
      <w:szCs w:val="20"/>
    </w:rPr>
  </w:style>
  <w:style w:type="paragraph" w:styleId="13">
    <w:name w:val="endnote text"/>
    <w:basedOn w:val="1"/>
    <w:link w:val="38"/>
    <w:qFormat/>
    <w:uiPriority w:val="0"/>
    <w:pPr>
      <w:snapToGrid w:val="0"/>
      <w:jc w:val="left"/>
    </w:pPr>
    <w:rPr>
      <w:rFonts w:ascii="Times New Roman" w:hAnsi="Times New Roman"/>
      <w:szCs w:val="24"/>
    </w:rPr>
  </w:style>
  <w:style w:type="paragraph" w:styleId="14">
    <w:name w:val="Balloon Text"/>
    <w:basedOn w:val="1"/>
    <w:link w:val="39"/>
    <w:qFormat/>
    <w:uiPriority w:val="0"/>
    <w:rPr>
      <w:sz w:val="18"/>
      <w:szCs w:val="18"/>
    </w:rPr>
  </w:style>
  <w:style w:type="paragraph" w:styleId="15">
    <w:name w:val="footer"/>
    <w:basedOn w:val="1"/>
    <w:link w:val="40"/>
    <w:qFormat/>
    <w:uiPriority w:val="99"/>
    <w:pPr>
      <w:tabs>
        <w:tab w:val="center" w:pos="4153"/>
        <w:tab w:val="right" w:pos="8306"/>
      </w:tabs>
      <w:snapToGrid w:val="0"/>
      <w:jc w:val="left"/>
    </w:pPr>
    <w:rPr>
      <w:kern w:val="0"/>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39"/>
    <w:pPr>
      <w:widowControl/>
      <w:spacing w:after="100" w:line="276" w:lineRule="auto"/>
      <w:jc w:val="left"/>
    </w:pPr>
    <w:rPr>
      <w:kern w:val="0"/>
      <w:sz w:val="22"/>
    </w:rPr>
  </w:style>
  <w:style w:type="paragraph" w:styleId="18">
    <w:name w:val="Subtitle"/>
    <w:basedOn w:val="1"/>
    <w:next w:val="1"/>
    <w:qFormat/>
    <w:uiPriority w:val="0"/>
    <w:pPr>
      <w:adjustRightInd w:val="0"/>
      <w:spacing w:before="240" w:after="60" w:line="312" w:lineRule="atLeast"/>
      <w:jc w:val="center"/>
      <w:textAlignment w:val="baseline"/>
      <w:outlineLvl w:val="1"/>
    </w:pPr>
    <w:rPr>
      <w:rFonts w:ascii="Cambria" w:hAnsi="Cambria"/>
      <w:b/>
      <w:bCs/>
      <w:kern w:val="28"/>
      <w:sz w:val="32"/>
      <w:szCs w:val="32"/>
    </w:rPr>
  </w:style>
  <w:style w:type="paragraph" w:styleId="19">
    <w:name w:val="Body Text Indent 3"/>
    <w:basedOn w:val="1"/>
    <w:qFormat/>
    <w:uiPriority w:val="0"/>
    <w:pPr>
      <w:spacing w:after="120"/>
      <w:ind w:left="420" w:leftChars="200"/>
    </w:pPr>
    <w:rPr>
      <w:rFonts w:ascii="Times New Roman" w:hAnsi="Times New Roman"/>
      <w:kern w:val="0"/>
      <w:sz w:val="16"/>
      <w:szCs w:val="16"/>
    </w:rPr>
  </w:style>
  <w:style w:type="paragraph" w:styleId="20">
    <w:name w:val="Normal (Web)"/>
    <w:basedOn w:val="1"/>
    <w:qFormat/>
    <w:uiPriority w:val="0"/>
    <w:rPr>
      <w:sz w:val="24"/>
    </w:rPr>
  </w:style>
  <w:style w:type="paragraph" w:styleId="21">
    <w:name w:val="Title"/>
    <w:basedOn w:val="1"/>
    <w:next w:val="1"/>
    <w:qFormat/>
    <w:uiPriority w:val="0"/>
    <w:pPr>
      <w:spacing w:before="240" w:after="60"/>
      <w:jc w:val="center"/>
      <w:outlineLvl w:val="0"/>
    </w:pPr>
    <w:rPr>
      <w:rFonts w:ascii="Cambria" w:hAnsi="Cambria"/>
      <w:b/>
      <w:bCs/>
      <w:kern w:val="0"/>
      <w:sz w:val="32"/>
      <w:szCs w:val="32"/>
    </w:rPr>
  </w:style>
  <w:style w:type="paragraph" w:styleId="22">
    <w:name w:val="Body Text First Indent 2"/>
    <w:basedOn w:val="10"/>
    <w:next w:val="9"/>
    <w:link w:val="37"/>
    <w:qFormat/>
    <w:uiPriority w:val="0"/>
    <w:pPr>
      <w:ind w:firstLine="420" w:firstLineChars="200"/>
    </w:pPr>
    <w:rPr>
      <w:szCs w:val="24"/>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Emphasis"/>
    <w:basedOn w:val="25"/>
    <w:qFormat/>
    <w:uiPriority w:val="0"/>
    <w:rPr>
      <w:i/>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_Style 4"/>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样式 仿宋_GB2312 小四 行距: 固定值 20 磅"/>
    <w:basedOn w:val="1"/>
    <w:qFormat/>
    <w:uiPriority w:val="0"/>
    <w:pPr>
      <w:spacing w:line="400" w:lineRule="exact"/>
      <w:ind w:firstLine="200" w:firstLineChars="200"/>
    </w:pPr>
    <w:rPr>
      <w:rFonts w:ascii="仿宋_GB2312" w:hAnsi="Times New Roman" w:eastAsia="仿宋_GB2312" w:cs="宋体"/>
      <w:sz w:val="24"/>
      <w:szCs w:val="20"/>
    </w:rPr>
  </w:style>
  <w:style w:type="paragraph" w:customStyle="1" w:styleId="33">
    <w:name w:val="列表段落1"/>
    <w:basedOn w:val="1"/>
    <w:qFormat/>
    <w:uiPriority w:val="34"/>
    <w:pPr>
      <w:ind w:firstLine="420" w:firstLineChars="200"/>
    </w:pPr>
  </w:style>
  <w:style w:type="paragraph" w:customStyle="1" w:styleId="34">
    <w:name w:val="_Style 19"/>
    <w:basedOn w:val="1"/>
    <w:qFormat/>
    <w:uiPriority w:val="34"/>
    <w:pPr>
      <w:ind w:firstLine="420" w:firstLineChars="200"/>
    </w:pPr>
    <w:rPr>
      <w:rFonts w:ascii="Times New Roman" w:hAnsi="Times New Roman"/>
      <w:szCs w:val="24"/>
    </w:rPr>
  </w:style>
  <w:style w:type="paragraph" w:customStyle="1" w:styleId="35">
    <w:name w:val="WPSOffice手动目录 1"/>
    <w:qFormat/>
    <w:uiPriority w:val="0"/>
    <w:rPr>
      <w:rFonts w:ascii="Times New Roman" w:hAnsi="Times New Roman" w:eastAsia="宋体" w:cs="Times New Roman"/>
      <w:lang w:val="en-US" w:eastAsia="zh-CN" w:bidi="ar-SA"/>
    </w:rPr>
  </w:style>
  <w:style w:type="character" w:customStyle="1" w:styleId="36">
    <w:name w:val="正文文本缩进 字符"/>
    <w:basedOn w:val="25"/>
    <w:link w:val="10"/>
    <w:qFormat/>
    <w:uiPriority w:val="99"/>
    <w:rPr>
      <w:rFonts w:ascii="Calibri" w:hAnsi="Calibri"/>
      <w:kern w:val="2"/>
      <w:sz w:val="21"/>
      <w:szCs w:val="22"/>
    </w:rPr>
  </w:style>
  <w:style w:type="character" w:customStyle="1" w:styleId="37">
    <w:name w:val="正文文本首行缩进 2 字符"/>
    <w:basedOn w:val="36"/>
    <w:link w:val="22"/>
    <w:qFormat/>
    <w:uiPriority w:val="0"/>
    <w:rPr>
      <w:rFonts w:ascii="Calibri" w:hAnsi="Calibri"/>
      <w:kern w:val="2"/>
      <w:sz w:val="21"/>
      <w:szCs w:val="24"/>
    </w:rPr>
  </w:style>
  <w:style w:type="character" w:customStyle="1" w:styleId="38">
    <w:name w:val="尾注文本 字符"/>
    <w:basedOn w:val="25"/>
    <w:link w:val="13"/>
    <w:qFormat/>
    <w:uiPriority w:val="0"/>
    <w:rPr>
      <w:kern w:val="2"/>
      <w:sz w:val="21"/>
      <w:szCs w:val="24"/>
    </w:rPr>
  </w:style>
  <w:style w:type="character" w:customStyle="1" w:styleId="39">
    <w:name w:val="批注框文本 字符"/>
    <w:basedOn w:val="25"/>
    <w:link w:val="14"/>
    <w:qFormat/>
    <w:uiPriority w:val="0"/>
    <w:rPr>
      <w:rFonts w:ascii="Calibri" w:hAnsi="Calibri" w:eastAsia="宋体" w:cs="Times New Roman"/>
      <w:kern w:val="2"/>
      <w:sz w:val="18"/>
      <w:szCs w:val="18"/>
    </w:rPr>
  </w:style>
  <w:style w:type="character" w:customStyle="1" w:styleId="40">
    <w:name w:val="页脚 字符"/>
    <w:basedOn w:val="25"/>
    <w:link w:val="15"/>
    <w:qFormat/>
    <w:uiPriority w:val="99"/>
    <w:rPr>
      <w:rFonts w:ascii="Calibri" w:hAnsi="Calibri"/>
      <w:sz w:val="18"/>
      <w:szCs w:val="18"/>
    </w:rPr>
  </w:style>
  <w:style w:type="character" w:customStyle="1" w:styleId="41">
    <w:name w:val="NormalCharacter"/>
    <w:link w:val="1"/>
    <w:qFormat/>
    <w:uiPriority w:val="0"/>
    <w:rPr>
      <w:rFonts w:ascii="Calibri" w:hAnsi="Calibri" w:eastAsia="宋体" w:cs="Times New Roman"/>
      <w:kern w:val="2"/>
      <w:sz w:val="21"/>
      <w:szCs w:val="22"/>
      <w:lang w:val="en-US" w:eastAsia="zh-CN" w:bidi="ar-SA"/>
    </w:rPr>
  </w:style>
  <w:style w:type="paragraph" w:customStyle="1" w:styleId="42">
    <w:name w:val="样式王"/>
    <w:basedOn w:val="1"/>
    <w:qFormat/>
    <w:uiPriority w:val="0"/>
  </w:style>
  <w:style w:type="paragraph" w:customStyle="1" w:styleId="43">
    <w:name w:val="Almq正文首行缩进"/>
    <w:basedOn w:val="1"/>
    <w:qFormat/>
    <w:uiPriority w:val="0"/>
    <w:pPr>
      <w:spacing w:line="500" w:lineRule="exact"/>
      <w:ind w:firstLine="720" w:firstLineChars="200"/>
    </w:pPr>
    <w:rPr>
      <w:rFonts w:hint="eastAsia" w:ascii="Times New Roman" w:hAnsi="Times New Roman" w:eastAsia="宋体" w:cs="宋体"/>
      <w:sz w:val="24"/>
    </w:rPr>
  </w:style>
  <w:style w:type="paragraph" w:customStyle="1" w:styleId="44">
    <w:name w:val="Table Text"/>
    <w:basedOn w:val="1"/>
    <w:semiHidden/>
    <w:qFormat/>
    <w:uiPriority w:val="0"/>
    <w:rPr>
      <w:rFonts w:ascii="宋体" w:hAnsi="宋体" w:eastAsia="宋体" w:cs="宋体"/>
      <w:sz w:val="24"/>
      <w:szCs w:val="24"/>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B8714-FF39-4ED7-8F56-F7EB0243410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8482</Words>
  <Characters>9066</Characters>
  <Lines>57</Lines>
  <Paragraphs>16</Paragraphs>
  <TotalTime>4</TotalTime>
  <ScaleCrop>false</ScaleCrop>
  <LinksUpToDate>false</LinksUpToDate>
  <CharactersWithSpaces>9382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2021-05-18T07:05:00Z</dcterms:created>
  <dc:creator>lenovo</dc:creator>
  <cp:lastModifiedBy>GLY</cp:lastModifiedBy>
  <cp:lastPrinted>2026-01-13T08:23:00Z</cp:lastPrinted>
  <dcterms:modified xsi:type="dcterms:W3CDTF">2026-04-01T06:13:40Z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2F2D193FC0A6410DA4311DD37275AB48_13</vt:lpwstr>
  </property>
  <property fmtid="{D5CDD505-2E9C-101B-9397-08002B2CF9AE}" pid="4" name="KSOTemplateDocerSaveRecord">
    <vt:lpwstr>eyJoZGlkIjoiNTljOWExZjdkNzUwY2RkMzU1ZWI2YjlkNDk4MWYwYzgiLCJ1c2VySWQiOiI1NTU4NTM0MjgifQ==</vt:lpwstr>
  </property>
</Properties>
</file>